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ED291" w14:textId="77777777" w:rsidR="004503DA" w:rsidRDefault="004503DA" w:rsidP="004503DA">
      <w:pPr>
        <w:jc w:val="center"/>
        <w:rPr>
          <w:b/>
          <w:smallCaps/>
          <w:sz w:val="28"/>
          <w:szCs w:val="28"/>
          <w:lang w:val="en-GB"/>
        </w:rPr>
      </w:pPr>
      <w:r>
        <w:rPr>
          <w:b/>
          <w:smallCaps/>
          <w:noProof/>
          <w:sz w:val="28"/>
          <w:szCs w:val="28"/>
        </w:rPr>
        <w:drawing>
          <wp:anchor distT="0" distB="0" distL="114300" distR="114300" simplePos="0" relativeHeight="251659264" behindDoc="1" locked="0" layoutInCell="1" allowOverlap="1" wp14:anchorId="7930106E" wp14:editId="43F3390E">
            <wp:simplePos x="0" y="0"/>
            <wp:positionH relativeFrom="margin">
              <wp:posOffset>57150</wp:posOffset>
            </wp:positionH>
            <wp:positionV relativeFrom="paragraph">
              <wp:posOffset>0</wp:posOffset>
            </wp:positionV>
            <wp:extent cx="709930" cy="818515"/>
            <wp:effectExtent l="0" t="0" r="0" b="635"/>
            <wp:wrapTight wrapText="bothSides">
              <wp:wrapPolygon edited="0">
                <wp:start x="0" y="0"/>
                <wp:lineTo x="0" y="21114"/>
                <wp:lineTo x="20866" y="21114"/>
                <wp:lineTo x="20866" y="0"/>
                <wp:lineTo x="0" y="0"/>
              </wp:wrapPolygon>
            </wp:wrapTight>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28"/>
          <w:szCs w:val="28"/>
        </w:rPr>
        <w:drawing>
          <wp:anchor distT="0" distB="0" distL="114300" distR="114300" simplePos="0" relativeHeight="251658240" behindDoc="0" locked="0" layoutInCell="1" allowOverlap="1" wp14:anchorId="64E0B9E8" wp14:editId="1C48E1BC">
            <wp:simplePos x="0" y="0"/>
            <wp:positionH relativeFrom="column">
              <wp:posOffset>5561965</wp:posOffset>
            </wp:positionH>
            <wp:positionV relativeFrom="paragraph">
              <wp:posOffset>-269240</wp:posOffset>
            </wp:positionV>
            <wp:extent cx="647065" cy="13804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0D29A" w14:textId="77777777" w:rsidR="004503DA" w:rsidRDefault="004503DA" w:rsidP="004503DA">
      <w:pPr>
        <w:jc w:val="center"/>
        <w:rPr>
          <w:b/>
          <w:smallCaps/>
          <w:sz w:val="28"/>
          <w:szCs w:val="28"/>
          <w:lang w:val="en-GB"/>
        </w:rPr>
      </w:pPr>
    </w:p>
    <w:p w14:paraId="36BC3FB1" w14:textId="77777777" w:rsidR="00E3448A" w:rsidRDefault="468716C7" w:rsidP="468716C7">
      <w:pPr>
        <w:rPr>
          <w:b/>
          <w:bCs/>
          <w:smallCaps/>
          <w:sz w:val="28"/>
          <w:szCs w:val="28"/>
          <w:lang w:val="en-GB"/>
        </w:rPr>
      </w:pPr>
      <w:r w:rsidRPr="468716C7">
        <w:rPr>
          <w:b/>
          <w:bCs/>
          <w:smallCaps/>
          <w:sz w:val="28"/>
          <w:szCs w:val="28"/>
          <w:lang w:val="en-GB"/>
        </w:rPr>
        <w:t xml:space="preserve">                                        Annual Project Report </w:t>
      </w:r>
      <w:r w:rsidRPr="468716C7">
        <w:rPr>
          <w:b/>
          <w:bCs/>
          <w:smallCaps/>
          <w:sz w:val="28"/>
          <w:szCs w:val="28"/>
          <w:highlight w:val="yellow"/>
          <w:lang w:val="en-GB"/>
        </w:rPr>
        <w:t>YYYY</w:t>
      </w:r>
    </w:p>
    <w:p w14:paraId="6EE42E15" w14:textId="77777777" w:rsidR="004503DA" w:rsidRDefault="004503DA" w:rsidP="004503DA">
      <w:pPr>
        <w:rPr>
          <w:b/>
          <w:smallCaps/>
          <w:sz w:val="28"/>
          <w:szCs w:val="28"/>
          <w:lang w:val="en-GB"/>
        </w:rPr>
      </w:pPr>
    </w:p>
    <w:p w14:paraId="42C8D217" w14:textId="77777777" w:rsidR="009A0D6F" w:rsidRDefault="009A0D6F" w:rsidP="004503DA">
      <w:pPr>
        <w:rPr>
          <w:b/>
          <w:smallCaps/>
          <w:sz w:val="28"/>
          <w:szCs w:val="28"/>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609"/>
        <w:gridCol w:w="1467"/>
        <w:gridCol w:w="1530"/>
        <w:gridCol w:w="121"/>
        <w:gridCol w:w="3119"/>
      </w:tblGrid>
      <w:tr w:rsidR="004503DA" w:rsidRPr="0003763F" w14:paraId="3D018232" w14:textId="77777777" w:rsidTr="468716C7">
        <w:trPr>
          <w:trHeight w:val="548"/>
        </w:trPr>
        <w:tc>
          <w:tcPr>
            <w:tcW w:w="9355" w:type="dxa"/>
            <w:gridSpan w:val="6"/>
            <w:shd w:val="clear" w:color="auto" w:fill="auto"/>
          </w:tcPr>
          <w:p w14:paraId="2D309CF1" w14:textId="77B2D654" w:rsidR="004503DA" w:rsidRPr="009A0D6F" w:rsidRDefault="468716C7" w:rsidP="468716C7">
            <w:pPr>
              <w:spacing w:after="240"/>
              <w:rPr>
                <w:rFonts w:cs="Arial"/>
                <w:b/>
                <w:bCs/>
                <w:sz w:val="20"/>
                <w:szCs w:val="20"/>
              </w:rPr>
            </w:pPr>
            <w:r w:rsidRPr="468716C7">
              <w:rPr>
                <w:rFonts w:cs="Arial"/>
                <w:b/>
                <w:bCs/>
                <w:sz w:val="20"/>
                <w:szCs w:val="20"/>
              </w:rPr>
              <w:t xml:space="preserve">Project title:  </w:t>
            </w:r>
            <w:r w:rsidR="000A7CCC" w:rsidRPr="004C431D">
              <w:rPr>
                <w:bCs/>
              </w:rPr>
              <w:t>Integrating global environmental priorities into national policies and programmes</w:t>
            </w:r>
          </w:p>
        </w:tc>
      </w:tr>
      <w:tr w:rsidR="004503DA" w:rsidRPr="009E5D05" w14:paraId="1D98FEB1" w14:textId="77777777" w:rsidTr="468716C7">
        <w:tc>
          <w:tcPr>
            <w:tcW w:w="2509" w:type="dxa"/>
            <w:shd w:val="clear" w:color="auto" w:fill="auto"/>
          </w:tcPr>
          <w:p w14:paraId="7DEC9E4A" w14:textId="086AB306" w:rsidR="004503DA" w:rsidRPr="009A0D6F" w:rsidRDefault="468716C7" w:rsidP="468716C7">
            <w:pPr>
              <w:spacing w:after="240"/>
              <w:rPr>
                <w:rFonts w:cs="Arial"/>
                <w:b/>
                <w:bCs/>
                <w:sz w:val="20"/>
                <w:szCs w:val="20"/>
              </w:rPr>
            </w:pPr>
            <w:r w:rsidRPr="468716C7">
              <w:rPr>
                <w:rFonts w:cs="Arial"/>
                <w:b/>
                <w:bCs/>
                <w:sz w:val="20"/>
                <w:szCs w:val="20"/>
              </w:rPr>
              <w:t xml:space="preserve">Country:  </w:t>
            </w:r>
            <w:r w:rsidR="000A7CCC">
              <w:rPr>
                <w:rFonts w:cs="Arial"/>
                <w:bCs/>
                <w:sz w:val="20"/>
                <w:szCs w:val="20"/>
              </w:rPr>
              <w:t>Kiribati</w:t>
            </w:r>
          </w:p>
        </w:tc>
        <w:tc>
          <w:tcPr>
            <w:tcW w:w="3606" w:type="dxa"/>
            <w:gridSpan w:val="3"/>
            <w:shd w:val="clear" w:color="auto" w:fill="auto"/>
          </w:tcPr>
          <w:p w14:paraId="79816CD3" w14:textId="43EECA2C" w:rsidR="004503DA" w:rsidRPr="009A0D6F" w:rsidRDefault="468716C7" w:rsidP="468716C7">
            <w:pPr>
              <w:spacing w:after="240"/>
              <w:rPr>
                <w:rFonts w:cs="Arial"/>
                <w:b/>
                <w:bCs/>
                <w:sz w:val="20"/>
                <w:szCs w:val="20"/>
              </w:rPr>
            </w:pPr>
            <w:r w:rsidRPr="468716C7">
              <w:rPr>
                <w:rFonts w:cs="Arial"/>
                <w:b/>
                <w:bCs/>
                <w:sz w:val="20"/>
                <w:szCs w:val="20"/>
              </w:rPr>
              <w:t xml:space="preserve">Implementing Partner:  </w:t>
            </w:r>
            <w:r w:rsidR="000A7CCC" w:rsidRPr="000A7CCC">
              <w:rPr>
                <w:rFonts w:cs="Arial"/>
                <w:bCs/>
                <w:sz w:val="20"/>
                <w:szCs w:val="20"/>
              </w:rPr>
              <w:t>Environment and Conservation Division (ECD), Ministry of Environment, Lands and Agriculture Development (MELAD)</w:t>
            </w:r>
          </w:p>
        </w:tc>
        <w:tc>
          <w:tcPr>
            <w:tcW w:w="3240" w:type="dxa"/>
            <w:gridSpan w:val="2"/>
            <w:shd w:val="clear" w:color="auto" w:fill="auto"/>
          </w:tcPr>
          <w:p w14:paraId="7538C2E0" w14:textId="70E46875" w:rsidR="004503DA" w:rsidRPr="009A0D6F" w:rsidRDefault="468716C7" w:rsidP="468716C7">
            <w:pPr>
              <w:spacing w:after="240"/>
              <w:rPr>
                <w:rFonts w:cs="Arial"/>
                <w:i/>
                <w:iCs/>
                <w:sz w:val="20"/>
                <w:szCs w:val="20"/>
                <w:lang w:val="fr-FR"/>
              </w:rPr>
            </w:pPr>
            <w:r w:rsidRPr="468716C7">
              <w:rPr>
                <w:rFonts w:cs="Arial"/>
                <w:b/>
                <w:bCs/>
                <w:sz w:val="20"/>
                <w:szCs w:val="20"/>
                <w:lang w:val="fr-FR"/>
              </w:rPr>
              <w:t xml:space="preserve">Management Arrangements: </w:t>
            </w:r>
            <w:r w:rsidR="00AA5236">
              <w:rPr>
                <w:rFonts w:cs="Arial"/>
                <w:bCs/>
                <w:sz w:val="20"/>
                <w:szCs w:val="20"/>
                <w:lang w:val="fr-FR"/>
              </w:rPr>
              <w:t>N</w:t>
            </w:r>
            <w:r w:rsidR="006F2312" w:rsidRPr="00DB3E5D">
              <w:rPr>
                <w:rFonts w:cs="Arial"/>
                <w:bCs/>
                <w:sz w:val="20"/>
                <w:szCs w:val="20"/>
                <w:lang w:val="fr-FR"/>
              </w:rPr>
              <w:t>IM</w:t>
            </w:r>
          </w:p>
        </w:tc>
      </w:tr>
      <w:tr w:rsidR="004503DA" w:rsidRPr="0003763F" w14:paraId="2D329C82" w14:textId="77777777" w:rsidTr="468716C7">
        <w:tc>
          <w:tcPr>
            <w:tcW w:w="4585" w:type="dxa"/>
            <w:gridSpan w:val="3"/>
            <w:shd w:val="clear" w:color="auto" w:fill="auto"/>
          </w:tcPr>
          <w:p w14:paraId="116F94C2" w14:textId="18563E91" w:rsidR="004503DA" w:rsidRPr="009A0D6F" w:rsidRDefault="468716C7" w:rsidP="468716C7">
            <w:pPr>
              <w:spacing w:after="240"/>
              <w:rPr>
                <w:rFonts w:cs="Arial"/>
                <w:sz w:val="20"/>
                <w:szCs w:val="20"/>
                <w:lang w:eastAsia="zh-CN"/>
              </w:rPr>
            </w:pPr>
            <w:r w:rsidRPr="468716C7">
              <w:rPr>
                <w:rFonts w:cs="Arial"/>
                <w:b/>
                <w:bCs/>
                <w:sz w:val="20"/>
                <w:szCs w:val="20"/>
              </w:rPr>
              <w:t xml:space="preserve">Atlas </w:t>
            </w:r>
            <w:r w:rsidRPr="468716C7">
              <w:rPr>
                <w:rFonts w:cs="Arial"/>
                <w:b/>
                <w:bCs/>
                <w:sz w:val="20"/>
                <w:szCs w:val="20"/>
                <w:lang w:eastAsia="zh-CN"/>
              </w:rPr>
              <w:t>Project ID/</w:t>
            </w:r>
            <w:r w:rsidRPr="468716C7">
              <w:rPr>
                <w:rFonts w:cs="Arial"/>
                <w:b/>
                <w:bCs/>
                <w:sz w:val="20"/>
                <w:szCs w:val="20"/>
              </w:rPr>
              <w:t xml:space="preserve">Award ID number:  </w:t>
            </w:r>
            <w:r w:rsidR="000A7CCC" w:rsidRPr="000A7CCC">
              <w:rPr>
                <w:rFonts w:cs="Arial"/>
                <w:bCs/>
                <w:sz w:val="20"/>
                <w:szCs w:val="20"/>
              </w:rPr>
              <w:t>00083621</w:t>
            </w:r>
          </w:p>
        </w:tc>
        <w:tc>
          <w:tcPr>
            <w:tcW w:w="4770" w:type="dxa"/>
            <w:gridSpan w:val="3"/>
            <w:shd w:val="clear" w:color="auto" w:fill="auto"/>
          </w:tcPr>
          <w:p w14:paraId="00AAA2C2" w14:textId="1B5B257B" w:rsidR="004503DA" w:rsidRPr="009A0D6F" w:rsidRDefault="468716C7" w:rsidP="468716C7">
            <w:pPr>
              <w:spacing w:after="0"/>
              <w:rPr>
                <w:rFonts w:cs="Arial"/>
                <w:b/>
                <w:bCs/>
                <w:sz w:val="20"/>
                <w:szCs w:val="20"/>
              </w:rPr>
            </w:pPr>
            <w:r w:rsidRPr="468716C7">
              <w:rPr>
                <w:rFonts w:cs="Arial"/>
                <w:b/>
                <w:bCs/>
                <w:sz w:val="20"/>
                <w:szCs w:val="20"/>
              </w:rPr>
              <w:t>Atlas O</w:t>
            </w:r>
            <w:r w:rsidRPr="468716C7">
              <w:rPr>
                <w:rFonts w:cs="Arial"/>
                <w:b/>
                <w:bCs/>
                <w:sz w:val="20"/>
                <w:szCs w:val="20"/>
                <w:lang w:eastAsia="zh-CN"/>
              </w:rPr>
              <w:t>utput ID/</w:t>
            </w:r>
            <w:r w:rsidRPr="468716C7">
              <w:rPr>
                <w:rFonts w:cs="Arial"/>
                <w:b/>
                <w:bCs/>
                <w:sz w:val="20"/>
                <w:szCs w:val="20"/>
              </w:rPr>
              <w:t xml:space="preserve">Project ID number:  </w:t>
            </w:r>
            <w:r w:rsidR="000A7CCC" w:rsidRPr="000A7CCC">
              <w:rPr>
                <w:rFonts w:cs="Arial"/>
                <w:bCs/>
                <w:sz w:val="20"/>
                <w:szCs w:val="20"/>
              </w:rPr>
              <w:t>00092010</w:t>
            </w:r>
          </w:p>
        </w:tc>
      </w:tr>
      <w:tr w:rsidR="004503DA" w:rsidRPr="0003763F" w14:paraId="753FCE2F" w14:textId="77777777" w:rsidTr="468716C7">
        <w:tc>
          <w:tcPr>
            <w:tcW w:w="4585" w:type="dxa"/>
            <w:gridSpan w:val="3"/>
            <w:shd w:val="clear" w:color="auto" w:fill="auto"/>
          </w:tcPr>
          <w:p w14:paraId="09AAEB44" w14:textId="6E5EAD66" w:rsidR="004503DA" w:rsidRPr="009A0D6F" w:rsidRDefault="468716C7" w:rsidP="468716C7">
            <w:pPr>
              <w:spacing w:after="240"/>
              <w:rPr>
                <w:rFonts w:cs="Arial"/>
                <w:b/>
                <w:bCs/>
                <w:sz w:val="20"/>
                <w:szCs w:val="20"/>
              </w:rPr>
            </w:pPr>
            <w:r w:rsidRPr="468716C7">
              <w:rPr>
                <w:rFonts w:cs="Arial"/>
                <w:b/>
                <w:bCs/>
                <w:sz w:val="20"/>
                <w:szCs w:val="20"/>
              </w:rPr>
              <w:t xml:space="preserve">UNDP-GEF PIMS ID number:  </w:t>
            </w:r>
            <w:r w:rsidR="000A7CCC">
              <w:rPr>
                <w:rFonts w:cs="Arial"/>
                <w:bCs/>
                <w:sz w:val="20"/>
                <w:szCs w:val="20"/>
              </w:rPr>
              <w:t>4936</w:t>
            </w:r>
          </w:p>
        </w:tc>
        <w:tc>
          <w:tcPr>
            <w:tcW w:w="4770" w:type="dxa"/>
            <w:gridSpan w:val="3"/>
            <w:shd w:val="clear" w:color="auto" w:fill="auto"/>
          </w:tcPr>
          <w:p w14:paraId="7D104BFB" w14:textId="62B78445" w:rsidR="004503DA" w:rsidRPr="009A0D6F" w:rsidRDefault="468716C7" w:rsidP="468716C7">
            <w:pPr>
              <w:spacing w:after="240"/>
              <w:rPr>
                <w:rFonts w:cs="Arial"/>
                <w:b/>
                <w:bCs/>
                <w:sz w:val="20"/>
                <w:szCs w:val="20"/>
              </w:rPr>
            </w:pPr>
            <w:r w:rsidRPr="468716C7">
              <w:rPr>
                <w:rFonts w:cs="Arial"/>
                <w:b/>
                <w:bCs/>
                <w:sz w:val="20"/>
                <w:szCs w:val="20"/>
              </w:rPr>
              <w:t>GEF ID number:</w:t>
            </w:r>
            <w:r w:rsidR="00DB3E5D">
              <w:rPr>
                <w:rFonts w:cs="Arial"/>
                <w:b/>
                <w:bCs/>
                <w:sz w:val="20"/>
                <w:szCs w:val="20"/>
              </w:rPr>
              <w:t xml:space="preserve"> </w:t>
            </w:r>
            <w:r w:rsidR="000A7CCC">
              <w:rPr>
                <w:rFonts w:cs="Arial"/>
                <w:bCs/>
                <w:sz w:val="20"/>
                <w:szCs w:val="20"/>
              </w:rPr>
              <w:t>5130</w:t>
            </w:r>
          </w:p>
        </w:tc>
      </w:tr>
      <w:tr w:rsidR="004503DA" w:rsidRPr="0003763F" w14:paraId="545B97ED" w14:textId="77777777" w:rsidTr="468716C7">
        <w:trPr>
          <w:trHeight w:val="458"/>
        </w:trPr>
        <w:tc>
          <w:tcPr>
            <w:tcW w:w="4585" w:type="dxa"/>
            <w:gridSpan w:val="3"/>
            <w:vMerge w:val="restart"/>
            <w:shd w:val="clear" w:color="auto" w:fill="auto"/>
          </w:tcPr>
          <w:p w14:paraId="700D31AC" w14:textId="77777777" w:rsidR="006F2312" w:rsidRDefault="468716C7" w:rsidP="468716C7">
            <w:pPr>
              <w:spacing w:after="240"/>
              <w:rPr>
                <w:rFonts w:cs="Arial"/>
                <w:b/>
                <w:bCs/>
                <w:sz w:val="20"/>
                <w:szCs w:val="20"/>
              </w:rPr>
            </w:pPr>
            <w:r w:rsidRPr="468716C7">
              <w:rPr>
                <w:rFonts w:cs="Arial"/>
                <w:b/>
                <w:bCs/>
                <w:sz w:val="20"/>
                <w:szCs w:val="20"/>
              </w:rPr>
              <w:t xml:space="preserve">Project start date (= ProDoc signature date): </w:t>
            </w:r>
          </w:p>
          <w:p w14:paraId="2BD5DC2F" w14:textId="679DAD65" w:rsidR="004503DA" w:rsidRPr="00DB3E5D" w:rsidRDefault="000A7CCC" w:rsidP="468716C7">
            <w:pPr>
              <w:spacing w:after="240"/>
              <w:rPr>
                <w:rFonts w:cs="Arial"/>
                <w:bCs/>
                <w:sz w:val="20"/>
                <w:szCs w:val="20"/>
              </w:rPr>
            </w:pPr>
            <w:r>
              <w:rPr>
                <w:rFonts w:cs="Arial"/>
                <w:bCs/>
                <w:sz w:val="20"/>
                <w:szCs w:val="20"/>
              </w:rPr>
              <w:t>5-Mar</w:t>
            </w:r>
            <w:r w:rsidR="00AA5236">
              <w:rPr>
                <w:rFonts w:cs="Arial"/>
                <w:bCs/>
                <w:sz w:val="20"/>
                <w:szCs w:val="20"/>
              </w:rPr>
              <w:t>-2015</w:t>
            </w:r>
          </w:p>
        </w:tc>
        <w:tc>
          <w:tcPr>
            <w:tcW w:w="4770" w:type="dxa"/>
            <w:gridSpan w:val="3"/>
            <w:shd w:val="clear" w:color="auto" w:fill="auto"/>
          </w:tcPr>
          <w:p w14:paraId="466CBB55" w14:textId="6044BFAF" w:rsidR="004503DA" w:rsidRPr="009A0D6F" w:rsidRDefault="006F2312" w:rsidP="468716C7">
            <w:pPr>
              <w:spacing w:after="240"/>
              <w:rPr>
                <w:rFonts w:cs="Arial"/>
                <w:i/>
                <w:iCs/>
                <w:sz w:val="20"/>
                <w:szCs w:val="20"/>
              </w:rPr>
            </w:pPr>
            <w:r>
              <w:rPr>
                <w:rFonts w:cs="Arial"/>
                <w:b/>
                <w:bCs/>
                <w:sz w:val="20"/>
                <w:szCs w:val="20"/>
              </w:rPr>
              <w:t xml:space="preserve">Original </w:t>
            </w:r>
            <w:r w:rsidR="468716C7" w:rsidRPr="468716C7">
              <w:rPr>
                <w:rFonts w:cs="Arial"/>
                <w:b/>
                <w:bCs/>
                <w:sz w:val="20"/>
                <w:szCs w:val="20"/>
              </w:rPr>
              <w:t xml:space="preserve">Planned project closing date:  </w:t>
            </w:r>
            <w:r w:rsidR="000A7CCC">
              <w:rPr>
                <w:rFonts w:cs="Arial"/>
                <w:bCs/>
                <w:sz w:val="20"/>
                <w:szCs w:val="20"/>
              </w:rPr>
              <w:t>5-Mar</w:t>
            </w:r>
            <w:r w:rsidR="00AA5236">
              <w:rPr>
                <w:rFonts w:cs="Arial"/>
                <w:bCs/>
                <w:sz w:val="20"/>
                <w:szCs w:val="20"/>
              </w:rPr>
              <w:t>-2018</w:t>
            </w:r>
          </w:p>
        </w:tc>
      </w:tr>
      <w:tr w:rsidR="004503DA" w:rsidRPr="0003763F" w14:paraId="7486B977" w14:textId="77777777" w:rsidTr="468716C7">
        <w:trPr>
          <w:trHeight w:val="305"/>
        </w:trPr>
        <w:tc>
          <w:tcPr>
            <w:tcW w:w="4585" w:type="dxa"/>
            <w:gridSpan w:val="3"/>
            <w:vMerge/>
            <w:shd w:val="clear" w:color="auto" w:fill="auto"/>
          </w:tcPr>
          <w:p w14:paraId="58E03617" w14:textId="77777777" w:rsidR="004503DA" w:rsidRPr="009A0D6F" w:rsidRDefault="004503DA" w:rsidP="004503DA">
            <w:pPr>
              <w:spacing w:after="240"/>
              <w:rPr>
                <w:rFonts w:cs="Arial"/>
                <w:b/>
                <w:sz w:val="20"/>
                <w:szCs w:val="20"/>
              </w:rPr>
            </w:pPr>
          </w:p>
        </w:tc>
        <w:tc>
          <w:tcPr>
            <w:tcW w:w="4770" w:type="dxa"/>
            <w:gridSpan w:val="3"/>
            <w:shd w:val="clear" w:color="auto" w:fill="auto"/>
          </w:tcPr>
          <w:p w14:paraId="2C87E5C6" w14:textId="379C063D" w:rsidR="004503DA" w:rsidRPr="009A0D6F" w:rsidRDefault="468716C7" w:rsidP="468716C7">
            <w:pPr>
              <w:spacing w:after="240"/>
              <w:rPr>
                <w:rFonts w:cs="Arial"/>
                <w:b/>
                <w:bCs/>
                <w:sz w:val="20"/>
                <w:szCs w:val="20"/>
              </w:rPr>
            </w:pPr>
            <w:r w:rsidRPr="468716C7">
              <w:rPr>
                <w:rFonts w:cs="Arial"/>
                <w:b/>
                <w:bCs/>
                <w:sz w:val="20"/>
                <w:szCs w:val="20"/>
              </w:rPr>
              <w:t>Revised project closing date:</w:t>
            </w:r>
            <w:r w:rsidR="006F2312">
              <w:rPr>
                <w:rFonts w:cs="Arial"/>
                <w:b/>
                <w:bCs/>
                <w:sz w:val="20"/>
                <w:szCs w:val="20"/>
              </w:rPr>
              <w:t xml:space="preserve"> </w:t>
            </w:r>
          </w:p>
        </w:tc>
      </w:tr>
      <w:tr w:rsidR="004503DA" w:rsidRPr="0003763F" w14:paraId="006B62C4" w14:textId="77777777" w:rsidTr="468716C7">
        <w:trPr>
          <w:trHeight w:val="422"/>
        </w:trPr>
        <w:tc>
          <w:tcPr>
            <w:tcW w:w="9355" w:type="dxa"/>
            <w:gridSpan w:val="6"/>
            <w:shd w:val="clear" w:color="auto" w:fill="D0CECE"/>
          </w:tcPr>
          <w:p w14:paraId="6F85F094" w14:textId="77777777" w:rsidR="004503DA" w:rsidRPr="009A0D6F" w:rsidRDefault="468716C7" w:rsidP="468716C7">
            <w:pPr>
              <w:spacing w:after="240"/>
              <w:rPr>
                <w:rFonts w:cs="Segoe UI"/>
                <w:color w:val="000000" w:themeColor="text1"/>
                <w:sz w:val="20"/>
                <w:szCs w:val="20"/>
              </w:rPr>
            </w:pPr>
            <w:r w:rsidRPr="468716C7">
              <w:rPr>
                <w:rFonts w:cs="Arial"/>
                <w:b/>
                <w:bCs/>
                <w:smallCaps/>
                <w:sz w:val="20"/>
                <w:szCs w:val="20"/>
              </w:rPr>
              <w:t>Financing Plan &amp; Expenditures</w:t>
            </w:r>
          </w:p>
        </w:tc>
      </w:tr>
      <w:tr w:rsidR="004503DA" w:rsidRPr="0003763F" w14:paraId="0E7253D1" w14:textId="77777777" w:rsidTr="468716C7">
        <w:tc>
          <w:tcPr>
            <w:tcW w:w="4585" w:type="dxa"/>
            <w:gridSpan w:val="3"/>
            <w:shd w:val="clear" w:color="auto" w:fill="auto"/>
          </w:tcPr>
          <w:p w14:paraId="32B8BC91" w14:textId="49970495" w:rsidR="004503DA" w:rsidRPr="009A0D6F" w:rsidRDefault="468716C7" w:rsidP="468716C7">
            <w:pPr>
              <w:spacing w:after="240"/>
              <w:rPr>
                <w:rFonts w:cs="Arial"/>
                <w:b/>
                <w:bCs/>
                <w:smallCaps/>
                <w:sz w:val="20"/>
                <w:szCs w:val="20"/>
              </w:rPr>
            </w:pPr>
            <w:r w:rsidRPr="468716C7">
              <w:rPr>
                <w:rFonts w:ascii="Calibri" w:hAnsi="Calibri" w:cs="Calibri"/>
                <w:sz w:val="20"/>
                <w:szCs w:val="20"/>
              </w:rPr>
              <w:t xml:space="preserve">Total GEF Grant (U$S): </w:t>
            </w:r>
            <w:r w:rsidR="00B97D6C">
              <w:rPr>
                <w:rFonts w:ascii="Calibri" w:hAnsi="Calibri" w:cs="Calibri"/>
                <w:sz w:val="20"/>
                <w:szCs w:val="20"/>
              </w:rPr>
              <w:t>500</w:t>
            </w:r>
            <w:r w:rsidR="006F2312" w:rsidRPr="006F2312">
              <w:rPr>
                <w:rFonts w:ascii="Calibri" w:hAnsi="Calibri" w:cs="Calibri"/>
                <w:sz w:val="20"/>
                <w:szCs w:val="20"/>
              </w:rPr>
              <w:t>,000</w:t>
            </w:r>
          </w:p>
        </w:tc>
        <w:tc>
          <w:tcPr>
            <w:tcW w:w="4770" w:type="dxa"/>
            <w:gridSpan w:val="3"/>
            <w:shd w:val="clear" w:color="auto" w:fill="auto"/>
          </w:tcPr>
          <w:p w14:paraId="7426C577" w14:textId="1ABFBD84" w:rsidR="004503DA" w:rsidRPr="009A0D6F" w:rsidRDefault="468716C7" w:rsidP="468716C7">
            <w:pPr>
              <w:spacing w:after="240"/>
              <w:rPr>
                <w:rFonts w:cs="Arial"/>
                <w:b/>
                <w:bCs/>
                <w:smallCaps/>
                <w:sz w:val="20"/>
                <w:szCs w:val="20"/>
              </w:rPr>
            </w:pPr>
            <w:r w:rsidRPr="468716C7">
              <w:rPr>
                <w:rFonts w:ascii="Calibri" w:hAnsi="Calibri" w:cs="Calibri"/>
                <w:sz w:val="20"/>
                <w:szCs w:val="20"/>
              </w:rPr>
              <w:t>Total Co-financing (as planned in CEO endorsement request) (U$S):</w:t>
            </w:r>
            <w:r w:rsidR="00B97D6C">
              <w:rPr>
                <w:rFonts w:ascii="Calibri" w:hAnsi="Calibri" w:cs="Calibri"/>
                <w:sz w:val="20"/>
                <w:szCs w:val="20"/>
              </w:rPr>
              <w:t xml:space="preserve"> 530</w:t>
            </w:r>
            <w:r w:rsidR="006F2312">
              <w:rPr>
                <w:rFonts w:ascii="Calibri" w:hAnsi="Calibri" w:cs="Calibri"/>
                <w:sz w:val="20"/>
                <w:szCs w:val="20"/>
              </w:rPr>
              <w:t>,000</w:t>
            </w:r>
          </w:p>
        </w:tc>
      </w:tr>
      <w:tr w:rsidR="004503DA" w:rsidRPr="0003763F" w14:paraId="51C2B837" w14:textId="77777777" w:rsidTr="468716C7">
        <w:tc>
          <w:tcPr>
            <w:tcW w:w="4585" w:type="dxa"/>
            <w:gridSpan w:val="3"/>
            <w:shd w:val="clear" w:color="auto" w:fill="auto"/>
          </w:tcPr>
          <w:p w14:paraId="5306323F" w14:textId="77777777" w:rsidR="004503DA" w:rsidRPr="009A0D6F" w:rsidRDefault="468716C7" w:rsidP="468716C7">
            <w:pPr>
              <w:spacing w:after="240"/>
              <w:rPr>
                <w:rFonts w:ascii="Calibri" w:hAnsi="Calibri" w:cs="Calibri"/>
                <w:sz w:val="20"/>
                <w:szCs w:val="20"/>
              </w:rPr>
            </w:pPr>
            <w:r w:rsidRPr="006F2312">
              <w:rPr>
                <w:rFonts w:ascii="Calibri" w:hAnsi="Calibri" w:cs="Calibri"/>
                <w:sz w:val="20"/>
                <w:szCs w:val="20"/>
                <w:highlight w:val="yellow"/>
              </w:rPr>
              <w:t>GEF Grant Disbursed as of DD/MM (U$S):</w:t>
            </w:r>
          </w:p>
        </w:tc>
        <w:tc>
          <w:tcPr>
            <w:tcW w:w="4770" w:type="dxa"/>
            <w:gridSpan w:val="3"/>
            <w:shd w:val="clear" w:color="auto" w:fill="auto"/>
          </w:tcPr>
          <w:p w14:paraId="2FC27301" w14:textId="77777777" w:rsidR="00F0337A" w:rsidRPr="009A0D6F" w:rsidRDefault="468716C7" w:rsidP="468716C7">
            <w:pPr>
              <w:spacing w:after="240"/>
              <w:rPr>
                <w:rFonts w:ascii="Calibri" w:hAnsi="Calibri" w:cs="Calibri"/>
                <w:sz w:val="20"/>
                <w:szCs w:val="20"/>
              </w:rPr>
            </w:pPr>
            <w:r w:rsidRPr="006F2312">
              <w:rPr>
                <w:rFonts w:ascii="Calibri" w:hAnsi="Calibri" w:cs="Calibri"/>
                <w:sz w:val="20"/>
                <w:szCs w:val="20"/>
                <w:highlight w:val="yellow"/>
              </w:rPr>
              <w:t>GEF Grant Annual Expenditures (U$S):</w:t>
            </w:r>
          </w:p>
        </w:tc>
      </w:tr>
      <w:tr w:rsidR="009A0D6F" w:rsidRPr="0003763F" w14:paraId="519D9E92" w14:textId="77777777" w:rsidTr="468716C7">
        <w:tc>
          <w:tcPr>
            <w:tcW w:w="9355" w:type="dxa"/>
            <w:gridSpan w:val="6"/>
            <w:shd w:val="clear" w:color="auto" w:fill="D0CECE"/>
          </w:tcPr>
          <w:p w14:paraId="3622016E" w14:textId="77777777" w:rsidR="009A0D6F" w:rsidRPr="009A0D6F" w:rsidRDefault="468716C7" w:rsidP="468716C7">
            <w:pPr>
              <w:spacing w:after="240"/>
              <w:rPr>
                <w:rFonts w:ascii="Calibri" w:hAnsi="Calibri" w:cs="Calibri"/>
                <w:sz w:val="20"/>
                <w:szCs w:val="20"/>
              </w:rPr>
            </w:pPr>
            <w:r w:rsidRPr="468716C7">
              <w:rPr>
                <w:rFonts w:ascii="Calibri" w:hAnsi="Calibri" w:cs="Calibri"/>
                <w:b/>
                <w:bCs/>
                <w:sz w:val="20"/>
                <w:szCs w:val="20"/>
              </w:rPr>
              <w:t>Project Contacts and Links</w:t>
            </w:r>
          </w:p>
        </w:tc>
      </w:tr>
      <w:tr w:rsidR="009A0D6F" w:rsidRPr="0003763F" w14:paraId="2F809D95" w14:textId="77777777" w:rsidTr="468716C7">
        <w:tc>
          <w:tcPr>
            <w:tcW w:w="3118" w:type="dxa"/>
            <w:gridSpan w:val="2"/>
            <w:shd w:val="clear" w:color="auto" w:fill="E7E6E6" w:themeFill="background2"/>
          </w:tcPr>
          <w:p w14:paraId="26D91710" w14:textId="77777777" w:rsidR="009A0D6F" w:rsidRPr="009A0D6F" w:rsidRDefault="468716C7" w:rsidP="468716C7">
            <w:pPr>
              <w:rPr>
                <w:b/>
                <w:bCs/>
                <w:i/>
                <w:iCs/>
                <w:sz w:val="20"/>
                <w:szCs w:val="20"/>
              </w:rPr>
            </w:pPr>
            <w:r w:rsidRPr="468716C7">
              <w:rPr>
                <w:b/>
                <w:bCs/>
                <w:i/>
                <w:iCs/>
                <w:sz w:val="20"/>
                <w:szCs w:val="20"/>
              </w:rPr>
              <w:t>Partner</w:t>
            </w:r>
          </w:p>
        </w:tc>
        <w:tc>
          <w:tcPr>
            <w:tcW w:w="3118" w:type="dxa"/>
            <w:gridSpan w:val="3"/>
            <w:shd w:val="clear" w:color="auto" w:fill="E7E6E6" w:themeFill="background2"/>
          </w:tcPr>
          <w:p w14:paraId="71569A59" w14:textId="77777777" w:rsidR="009A0D6F" w:rsidRPr="009A0D6F" w:rsidRDefault="468716C7" w:rsidP="468716C7">
            <w:pPr>
              <w:rPr>
                <w:b/>
                <w:bCs/>
                <w:i/>
                <w:iCs/>
                <w:sz w:val="20"/>
                <w:szCs w:val="20"/>
              </w:rPr>
            </w:pPr>
            <w:r w:rsidRPr="468716C7">
              <w:rPr>
                <w:b/>
                <w:bCs/>
                <w:i/>
                <w:iCs/>
                <w:sz w:val="20"/>
                <w:szCs w:val="20"/>
              </w:rPr>
              <w:t>Contact Name</w:t>
            </w:r>
          </w:p>
        </w:tc>
        <w:tc>
          <w:tcPr>
            <w:tcW w:w="3119" w:type="dxa"/>
            <w:shd w:val="clear" w:color="auto" w:fill="E7E6E6" w:themeFill="background2"/>
          </w:tcPr>
          <w:p w14:paraId="226C4ADC" w14:textId="77777777" w:rsidR="009A0D6F" w:rsidRPr="009A0D6F" w:rsidRDefault="468716C7" w:rsidP="468716C7">
            <w:pPr>
              <w:rPr>
                <w:b/>
                <w:bCs/>
                <w:i/>
                <w:iCs/>
                <w:sz w:val="20"/>
                <w:szCs w:val="20"/>
              </w:rPr>
            </w:pPr>
            <w:r w:rsidRPr="468716C7">
              <w:rPr>
                <w:b/>
                <w:bCs/>
                <w:i/>
                <w:iCs/>
                <w:sz w:val="20"/>
                <w:szCs w:val="20"/>
              </w:rPr>
              <w:t>Email Address</w:t>
            </w:r>
          </w:p>
        </w:tc>
      </w:tr>
      <w:tr w:rsidR="009A0D6F" w:rsidRPr="0003763F" w14:paraId="28A4608C" w14:textId="77777777" w:rsidTr="468716C7">
        <w:tc>
          <w:tcPr>
            <w:tcW w:w="3118" w:type="dxa"/>
            <w:gridSpan w:val="2"/>
            <w:shd w:val="clear" w:color="auto" w:fill="auto"/>
          </w:tcPr>
          <w:p w14:paraId="742A37CA" w14:textId="77777777" w:rsidR="009A0D6F" w:rsidRPr="006F2312" w:rsidRDefault="468716C7" w:rsidP="468716C7">
            <w:pPr>
              <w:rPr>
                <w:i/>
                <w:iCs/>
                <w:sz w:val="20"/>
                <w:szCs w:val="20"/>
                <w:highlight w:val="yellow"/>
              </w:rPr>
            </w:pPr>
            <w:r w:rsidRPr="006F2312">
              <w:rPr>
                <w:rFonts w:ascii="Calibri" w:hAnsi="Calibri" w:cs="Calibri"/>
                <w:i/>
                <w:iCs/>
                <w:sz w:val="20"/>
                <w:szCs w:val="20"/>
                <w:highlight w:val="yellow"/>
              </w:rPr>
              <w:t>Project Coordinator / Manager</w:t>
            </w:r>
          </w:p>
        </w:tc>
        <w:tc>
          <w:tcPr>
            <w:tcW w:w="3118" w:type="dxa"/>
            <w:gridSpan w:val="3"/>
            <w:shd w:val="clear" w:color="auto" w:fill="auto"/>
          </w:tcPr>
          <w:p w14:paraId="12AB3859" w14:textId="77777777" w:rsidR="009A0D6F" w:rsidRPr="009A0D6F" w:rsidRDefault="009A0D6F" w:rsidP="009A0D6F">
            <w:pPr>
              <w:rPr>
                <w:b/>
                <w:i/>
                <w:sz w:val="20"/>
                <w:szCs w:val="20"/>
              </w:rPr>
            </w:pPr>
          </w:p>
        </w:tc>
        <w:tc>
          <w:tcPr>
            <w:tcW w:w="3119" w:type="dxa"/>
            <w:shd w:val="clear" w:color="auto" w:fill="auto"/>
          </w:tcPr>
          <w:p w14:paraId="4D9D5A77" w14:textId="77777777" w:rsidR="009A0D6F" w:rsidRPr="009A0D6F" w:rsidRDefault="009A0D6F" w:rsidP="009A0D6F">
            <w:pPr>
              <w:rPr>
                <w:b/>
                <w:i/>
                <w:sz w:val="20"/>
                <w:szCs w:val="20"/>
              </w:rPr>
            </w:pPr>
          </w:p>
        </w:tc>
      </w:tr>
      <w:tr w:rsidR="009A0D6F" w:rsidRPr="0003763F" w14:paraId="1E6FE8D0" w14:textId="77777777" w:rsidTr="468716C7">
        <w:tc>
          <w:tcPr>
            <w:tcW w:w="3118" w:type="dxa"/>
            <w:gridSpan w:val="2"/>
            <w:shd w:val="clear" w:color="auto" w:fill="auto"/>
          </w:tcPr>
          <w:p w14:paraId="4518A21E" w14:textId="77777777" w:rsidR="009A0D6F" w:rsidRPr="006F2312" w:rsidRDefault="468716C7" w:rsidP="468716C7">
            <w:pPr>
              <w:rPr>
                <w:i/>
                <w:iCs/>
                <w:sz w:val="20"/>
                <w:szCs w:val="20"/>
                <w:highlight w:val="yellow"/>
              </w:rPr>
            </w:pPr>
            <w:r w:rsidRPr="006F2312">
              <w:rPr>
                <w:rFonts w:ascii="Calibri" w:hAnsi="Calibri" w:cs="Calibri"/>
                <w:i/>
                <w:iCs/>
                <w:sz w:val="20"/>
                <w:szCs w:val="20"/>
                <w:highlight w:val="yellow"/>
              </w:rPr>
              <w:t>UNDP Country Office Programme Officer</w:t>
            </w:r>
          </w:p>
        </w:tc>
        <w:tc>
          <w:tcPr>
            <w:tcW w:w="3118" w:type="dxa"/>
            <w:gridSpan w:val="3"/>
            <w:shd w:val="clear" w:color="auto" w:fill="auto"/>
          </w:tcPr>
          <w:p w14:paraId="5D1028C5" w14:textId="77777777" w:rsidR="009A0D6F" w:rsidRPr="009A0D6F" w:rsidRDefault="009A0D6F" w:rsidP="009A0D6F">
            <w:pPr>
              <w:rPr>
                <w:b/>
                <w:i/>
                <w:sz w:val="20"/>
                <w:szCs w:val="20"/>
              </w:rPr>
            </w:pPr>
          </w:p>
        </w:tc>
        <w:tc>
          <w:tcPr>
            <w:tcW w:w="3119" w:type="dxa"/>
            <w:shd w:val="clear" w:color="auto" w:fill="auto"/>
          </w:tcPr>
          <w:p w14:paraId="4FF8FF88" w14:textId="77777777" w:rsidR="009A0D6F" w:rsidRPr="009A0D6F" w:rsidRDefault="009A0D6F" w:rsidP="009A0D6F">
            <w:pPr>
              <w:rPr>
                <w:b/>
                <w:i/>
                <w:sz w:val="20"/>
                <w:szCs w:val="20"/>
              </w:rPr>
            </w:pPr>
          </w:p>
        </w:tc>
      </w:tr>
      <w:tr w:rsidR="009A0D6F" w:rsidRPr="0003763F" w14:paraId="720AB828" w14:textId="77777777" w:rsidTr="468716C7">
        <w:tc>
          <w:tcPr>
            <w:tcW w:w="3118" w:type="dxa"/>
            <w:gridSpan w:val="2"/>
            <w:shd w:val="clear" w:color="auto" w:fill="auto"/>
          </w:tcPr>
          <w:p w14:paraId="46433653" w14:textId="77777777" w:rsidR="009A0D6F" w:rsidRPr="006F2312" w:rsidRDefault="468716C7" w:rsidP="468716C7">
            <w:pPr>
              <w:rPr>
                <w:i/>
                <w:iCs/>
                <w:sz w:val="20"/>
                <w:szCs w:val="20"/>
                <w:highlight w:val="yellow"/>
              </w:rPr>
            </w:pPr>
            <w:r w:rsidRPr="006F2312">
              <w:rPr>
                <w:rFonts w:ascii="Calibri" w:hAnsi="Calibri" w:cs="Calibri"/>
                <w:i/>
                <w:iCs/>
                <w:sz w:val="20"/>
                <w:szCs w:val="20"/>
                <w:highlight w:val="yellow"/>
              </w:rPr>
              <w:t>Project Implementing Partner</w:t>
            </w:r>
          </w:p>
        </w:tc>
        <w:tc>
          <w:tcPr>
            <w:tcW w:w="3118" w:type="dxa"/>
            <w:gridSpan w:val="3"/>
            <w:shd w:val="clear" w:color="auto" w:fill="auto"/>
          </w:tcPr>
          <w:p w14:paraId="1B87E1ED" w14:textId="77777777" w:rsidR="009A0D6F" w:rsidRPr="009A0D6F" w:rsidRDefault="009A0D6F" w:rsidP="009A0D6F">
            <w:pPr>
              <w:rPr>
                <w:b/>
                <w:i/>
                <w:sz w:val="20"/>
                <w:szCs w:val="20"/>
              </w:rPr>
            </w:pPr>
          </w:p>
        </w:tc>
        <w:tc>
          <w:tcPr>
            <w:tcW w:w="3119" w:type="dxa"/>
            <w:shd w:val="clear" w:color="auto" w:fill="auto"/>
          </w:tcPr>
          <w:p w14:paraId="46F2F76C" w14:textId="77777777" w:rsidR="009A0D6F" w:rsidRPr="009A0D6F" w:rsidRDefault="009A0D6F" w:rsidP="009A0D6F">
            <w:pPr>
              <w:rPr>
                <w:b/>
                <w:i/>
                <w:sz w:val="20"/>
                <w:szCs w:val="20"/>
              </w:rPr>
            </w:pPr>
          </w:p>
        </w:tc>
      </w:tr>
      <w:tr w:rsidR="009A0D6F" w:rsidRPr="0003763F" w14:paraId="3442AD95" w14:textId="77777777" w:rsidTr="468716C7">
        <w:tc>
          <w:tcPr>
            <w:tcW w:w="3118" w:type="dxa"/>
            <w:gridSpan w:val="2"/>
            <w:shd w:val="clear" w:color="auto" w:fill="auto"/>
          </w:tcPr>
          <w:p w14:paraId="2047D324" w14:textId="77777777" w:rsidR="009A0D6F" w:rsidRPr="006F2312" w:rsidRDefault="468716C7" w:rsidP="468716C7">
            <w:pPr>
              <w:rPr>
                <w:i/>
                <w:iCs/>
                <w:sz w:val="20"/>
                <w:szCs w:val="20"/>
                <w:highlight w:val="yellow"/>
              </w:rPr>
            </w:pPr>
            <w:r w:rsidRPr="006F2312">
              <w:rPr>
                <w:rFonts w:ascii="Calibri" w:hAnsi="Calibri" w:cs="Calibri"/>
                <w:i/>
                <w:iCs/>
                <w:sz w:val="20"/>
                <w:szCs w:val="20"/>
                <w:highlight w:val="yellow"/>
              </w:rPr>
              <w:t>GEF Operational Focal Point</w:t>
            </w:r>
          </w:p>
        </w:tc>
        <w:tc>
          <w:tcPr>
            <w:tcW w:w="3118" w:type="dxa"/>
            <w:gridSpan w:val="3"/>
            <w:shd w:val="clear" w:color="auto" w:fill="auto"/>
          </w:tcPr>
          <w:p w14:paraId="7E7BC23F" w14:textId="77777777" w:rsidR="009A0D6F" w:rsidRPr="009A0D6F" w:rsidRDefault="009A0D6F" w:rsidP="009A0D6F">
            <w:pPr>
              <w:rPr>
                <w:b/>
                <w:i/>
                <w:sz w:val="20"/>
                <w:szCs w:val="20"/>
              </w:rPr>
            </w:pPr>
          </w:p>
        </w:tc>
        <w:tc>
          <w:tcPr>
            <w:tcW w:w="3119" w:type="dxa"/>
            <w:shd w:val="clear" w:color="auto" w:fill="auto"/>
          </w:tcPr>
          <w:p w14:paraId="6CD7F79A" w14:textId="77777777" w:rsidR="009A0D6F" w:rsidRPr="009A0D6F" w:rsidRDefault="009A0D6F" w:rsidP="009A0D6F">
            <w:pPr>
              <w:rPr>
                <w:b/>
                <w:i/>
                <w:sz w:val="20"/>
                <w:szCs w:val="20"/>
              </w:rPr>
            </w:pPr>
          </w:p>
        </w:tc>
      </w:tr>
      <w:tr w:rsidR="009A0D6F" w:rsidRPr="0003763F" w14:paraId="1DD0E15C" w14:textId="77777777" w:rsidTr="468716C7">
        <w:tc>
          <w:tcPr>
            <w:tcW w:w="3118" w:type="dxa"/>
            <w:gridSpan w:val="2"/>
            <w:shd w:val="clear" w:color="auto" w:fill="auto"/>
          </w:tcPr>
          <w:p w14:paraId="7D09F07C" w14:textId="77777777" w:rsidR="009A0D6F" w:rsidRPr="006F2312" w:rsidRDefault="468716C7" w:rsidP="468716C7">
            <w:pPr>
              <w:rPr>
                <w:i/>
                <w:iCs/>
                <w:sz w:val="20"/>
                <w:szCs w:val="20"/>
                <w:highlight w:val="yellow"/>
              </w:rPr>
            </w:pPr>
            <w:r w:rsidRPr="006F2312">
              <w:rPr>
                <w:rFonts w:ascii="Calibri" w:hAnsi="Calibri" w:cs="Calibri"/>
                <w:i/>
                <w:iCs/>
                <w:sz w:val="20"/>
                <w:szCs w:val="20"/>
                <w:highlight w:val="yellow"/>
              </w:rPr>
              <w:t>Other Partners</w:t>
            </w:r>
          </w:p>
        </w:tc>
        <w:tc>
          <w:tcPr>
            <w:tcW w:w="3118" w:type="dxa"/>
            <w:gridSpan w:val="3"/>
            <w:shd w:val="clear" w:color="auto" w:fill="auto"/>
          </w:tcPr>
          <w:p w14:paraId="015BD091" w14:textId="77777777" w:rsidR="009A0D6F" w:rsidRPr="009A0D6F" w:rsidRDefault="009A0D6F" w:rsidP="009A0D6F">
            <w:pPr>
              <w:rPr>
                <w:b/>
                <w:i/>
                <w:sz w:val="20"/>
                <w:szCs w:val="20"/>
              </w:rPr>
            </w:pPr>
          </w:p>
        </w:tc>
        <w:tc>
          <w:tcPr>
            <w:tcW w:w="3119" w:type="dxa"/>
            <w:shd w:val="clear" w:color="auto" w:fill="auto"/>
          </w:tcPr>
          <w:p w14:paraId="3A5D068B" w14:textId="77777777" w:rsidR="009A0D6F" w:rsidRPr="009A0D6F" w:rsidRDefault="009A0D6F" w:rsidP="009A0D6F">
            <w:pPr>
              <w:rPr>
                <w:b/>
                <w:i/>
                <w:sz w:val="20"/>
                <w:szCs w:val="20"/>
              </w:rPr>
            </w:pPr>
          </w:p>
        </w:tc>
      </w:tr>
      <w:tr w:rsidR="009A0D6F" w:rsidRPr="0003763F" w14:paraId="7AF5F786" w14:textId="77777777" w:rsidTr="468716C7">
        <w:tc>
          <w:tcPr>
            <w:tcW w:w="3118" w:type="dxa"/>
            <w:gridSpan w:val="2"/>
            <w:shd w:val="clear" w:color="auto" w:fill="auto"/>
          </w:tcPr>
          <w:p w14:paraId="716243B6" w14:textId="77777777" w:rsidR="009A0D6F" w:rsidRPr="009A0D6F" w:rsidRDefault="468716C7" w:rsidP="468716C7">
            <w:pPr>
              <w:rPr>
                <w:i/>
                <w:iCs/>
                <w:sz w:val="20"/>
                <w:szCs w:val="20"/>
              </w:rPr>
            </w:pPr>
            <w:r w:rsidRPr="468716C7">
              <w:rPr>
                <w:rFonts w:ascii="Calibri" w:hAnsi="Calibri" w:cs="Calibri"/>
                <w:i/>
                <w:iCs/>
                <w:sz w:val="20"/>
                <w:szCs w:val="20"/>
              </w:rPr>
              <w:t>UNDP Technical Adviser</w:t>
            </w:r>
          </w:p>
        </w:tc>
        <w:tc>
          <w:tcPr>
            <w:tcW w:w="3118" w:type="dxa"/>
            <w:gridSpan w:val="3"/>
            <w:shd w:val="clear" w:color="auto" w:fill="auto"/>
          </w:tcPr>
          <w:p w14:paraId="61CC8D48" w14:textId="77777777" w:rsidR="009A0D6F" w:rsidRPr="009A0D6F" w:rsidRDefault="468716C7" w:rsidP="468716C7">
            <w:pPr>
              <w:rPr>
                <w:i/>
                <w:iCs/>
                <w:sz w:val="20"/>
                <w:szCs w:val="20"/>
              </w:rPr>
            </w:pPr>
            <w:r w:rsidRPr="468716C7">
              <w:rPr>
                <w:i/>
                <w:iCs/>
                <w:sz w:val="20"/>
                <w:szCs w:val="20"/>
              </w:rPr>
              <w:t>Mr. Tom Twining-Ward</w:t>
            </w:r>
          </w:p>
        </w:tc>
        <w:tc>
          <w:tcPr>
            <w:tcW w:w="3119" w:type="dxa"/>
            <w:shd w:val="clear" w:color="auto" w:fill="auto"/>
          </w:tcPr>
          <w:p w14:paraId="7F550035" w14:textId="77777777" w:rsidR="009A0D6F" w:rsidRPr="009A0D6F" w:rsidRDefault="468716C7" w:rsidP="468716C7">
            <w:pPr>
              <w:rPr>
                <w:i/>
                <w:iCs/>
                <w:sz w:val="20"/>
                <w:szCs w:val="20"/>
              </w:rPr>
            </w:pPr>
            <w:r w:rsidRPr="468716C7">
              <w:rPr>
                <w:i/>
                <w:iCs/>
                <w:sz w:val="20"/>
                <w:szCs w:val="20"/>
              </w:rPr>
              <w:t>tom.twining-ward@undp.org</w:t>
            </w:r>
          </w:p>
        </w:tc>
      </w:tr>
      <w:tr w:rsidR="009A0D6F" w:rsidRPr="0003763F" w14:paraId="5F8F10FF" w14:textId="77777777" w:rsidTr="468716C7">
        <w:tc>
          <w:tcPr>
            <w:tcW w:w="3118" w:type="dxa"/>
            <w:gridSpan w:val="2"/>
            <w:shd w:val="clear" w:color="auto" w:fill="auto"/>
          </w:tcPr>
          <w:p w14:paraId="4925BCB3" w14:textId="77777777" w:rsidR="009A0D6F" w:rsidRPr="009A0D6F" w:rsidRDefault="468716C7" w:rsidP="468716C7">
            <w:pPr>
              <w:rPr>
                <w:rFonts w:ascii="Calibri" w:hAnsi="Calibri" w:cs="Calibri"/>
                <w:i/>
                <w:iCs/>
                <w:sz w:val="20"/>
                <w:szCs w:val="20"/>
              </w:rPr>
            </w:pPr>
            <w:r w:rsidRPr="468716C7">
              <w:rPr>
                <w:rFonts w:ascii="Calibri" w:hAnsi="Calibri" w:cs="Calibri"/>
                <w:i/>
                <w:iCs/>
                <w:sz w:val="20"/>
                <w:szCs w:val="20"/>
              </w:rPr>
              <w:t>UNDP Programme Associate</w:t>
            </w:r>
          </w:p>
        </w:tc>
        <w:tc>
          <w:tcPr>
            <w:tcW w:w="3118" w:type="dxa"/>
            <w:gridSpan w:val="3"/>
            <w:shd w:val="clear" w:color="auto" w:fill="auto"/>
          </w:tcPr>
          <w:p w14:paraId="47C503F5" w14:textId="77777777" w:rsidR="009A0D6F" w:rsidRPr="009A0D6F" w:rsidRDefault="468716C7" w:rsidP="468716C7">
            <w:pPr>
              <w:rPr>
                <w:i/>
                <w:iCs/>
                <w:sz w:val="20"/>
                <w:szCs w:val="20"/>
              </w:rPr>
            </w:pPr>
            <w:r w:rsidRPr="468716C7">
              <w:rPr>
                <w:i/>
                <w:iCs/>
                <w:sz w:val="20"/>
                <w:szCs w:val="20"/>
              </w:rPr>
              <w:t>Ms. Eva Huttova</w:t>
            </w:r>
          </w:p>
        </w:tc>
        <w:tc>
          <w:tcPr>
            <w:tcW w:w="3119" w:type="dxa"/>
            <w:shd w:val="clear" w:color="auto" w:fill="auto"/>
          </w:tcPr>
          <w:p w14:paraId="6C359B2D" w14:textId="77777777" w:rsidR="009A0D6F" w:rsidRPr="009A0D6F" w:rsidRDefault="468716C7" w:rsidP="468716C7">
            <w:pPr>
              <w:rPr>
                <w:i/>
                <w:iCs/>
                <w:sz w:val="20"/>
                <w:szCs w:val="20"/>
              </w:rPr>
            </w:pPr>
            <w:r w:rsidRPr="468716C7">
              <w:rPr>
                <w:i/>
                <w:iCs/>
                <w:sz w:val="20"/>
                <w:szCs w:val="20"/>
              </w:rPr>
              <w:t>eva.huttova@undp.org</w:t>
            </w:r>
          </w:p>
        </w:tc>
      </w:tr>
      <w:tr w:rsidR="009A0D6F" w:rsidRPr="0003763F" w14:paraId="43C27A92" w14:textId="77777777" w:rsidTr="468716C7">
        <w:tc>
          <w:tcPr>
            <w:tcW w:w="3118" w:type="dxa"/>
            <w:gridSpan w:val="2"/>
            <w:shd w:val="clear" w:color="auto" w:fill="auto"/>
          </w:tcPr>
          <w:p w14:paraId="0E8BE606" w14:textId="77777777" w:rsidR="009A0D6F" w:rsidRPr="009A0D6F" w:rsidRDefault="468716C7" w:rsidP="468716C7">
            <w:pPr>
              <w:rPr>
                <w:rFonts w:ascii="Calibri" w:hAnsi="Calibri" w:cs="Calibri"/>
                <w:i/>
                <w:iCs/>
                <w:sz w:val="20"/>
                <w:szCs w:val="20"/>
              </w:rPr>
            </w:pPr>
            <w:r w:rsidRPr="006F2312">
              <w:rPr>
                <w:rFonts w:ascii="Calibri" w:hAnsi="Calibri" w:cs="Calibri"/>
                <w:i/>
                <w:iCs/>
                <w:sz w:val="20"/>
                <w:szCs w:val="20"/>
                <w:highlight w:val="yellow"/>
              </w:rPr>
              <w:lastRenderedPageBreak/>
              <w:t>Project website, etc.</w:t>
            </w:r>
          </w:p>
        </w:tc>
        <w:tc>
          <w:tcPr>
            <w:tcW w:w="6237" w:type="dxa"/>
            <w:gridSpan w:val="4"/>
            <w:shd w:val="clear" w:color="auto" w:fill="auto"/>
          </w:tcPr>
          <w:p w14:paraId="2804306C" w14:textId="77777777" w:rsidR="009A0D6F" w:rsidRPr="009A0D6F" w:rsidRDefault="009A0D6F" w:rsidP="009A0D6F">
            <w:pPr>
              <w:rPr>
                <w:i/>
                <w:sz w:val="20"/>
                <w:szCs w:val="20"/>
              </w:rPr>
            </w:pPr>
          </w:p>
        </w:tc>
      </w:tr>
      <w:tr w:rsidR="009A0D6F" w:rsidRPr="0003763F" w14:paraId="082FB508" w14:textId="77777777" w:rsidTr="468716C7">
        <w:tc>
          <w:tcPr>
            <w:tcW w:w="3118" w:type="dxa"/>
            <w:gridSpan w:val="2"/>
            <w:shd w:val="clear" w:color="auto" w:fill="auto"/>
          </w:tcPr>
          <w:p w14:paraId="16E51CFE" w14:textId="77777777" w:rsidR="009A0D6F" w:rsidRPr="009A0D6F" w:rsidRDefault="468716C7" w:rsidP="468716C7">
            <w:pPr>
              <w:rPr>
                <w:rFonts w:ascii="Calibri" w:hAnsi="Calibri" w:cs="Calibri"/>
                <w:i/>
                <w:iCs/>
                <w:sz w:val="20"/>
                <w:szCs w:val="20"/>
              </w:rPr>
            </w:pPr>
            <w:r w:rsidRPr="00DB3E5D">
              <w:rPr>
                <w:rFonts w:ascii="Calibri" w:hAnsi="Calibri" w:cs="Calibri"/>
                <w:i/>
                <w:iCs/>
                <w:sz w:val="20"/>
                <w:szCs w:val="20"/>
                <w:highlight w:val="yellow"/>
              </w:rPr>
              <w:t>Links to media coverage</w:t>
            </w:r>
          </w:p>
        </w:tc>
        <w:tc>
          <w:tcPr>
            <w:tcW w:w="6237" w:type="dxa"/>
            <w:gridSpan w:val="4"/>
            <w:shd w:val="clear" w:color="auto" w:fill="auto"/>
          </w:tcPr>
          <w:p w14:paraId="6E95E99A" w14:textId="77777777" w:rsidR="009A0D6F" w:rsidRPr="009A0D6F" w:rsidRDefault="009A0D6F" w:rsidP="009A0D6F">
            <w:pPr>
              <w:rPr>
                <w:i/>
                <w:sz w:val="20"/>
                <w:szCs w:val="20"/>
              </w:rPr>
            </w:pPr>
          </w:p>
        </w:tc>
      </w:tr>
      <w:tr w:rsidR="009A0D6F" w:rsidRPr="0003763F" w14:paraId="2F3739BA" w14:textId="77777777" w:rsidTr="468716C7">
        <w:tc>
          <w:tcPr>
            <w:tcW w:w="9355" w:type="dxa"/>
            <w:gridSpan w:val="6"/>
            <w:shd w:val="clear" w:color="auto" w:fill="D0CECE"/>
          </w:tcPr>
          <w:p w14:paraId="29409F97" w14:textId="1BA0F76B" w:rsidR="009A0D6F" w:rsidRPr="009A0D6F" w:rsidRDefault="468716C7" w:rsidP="468716C7">
            <w:pPr>
              <w:rPr>
                <w:i/>
                <w:iCs/>
                <w:sz w:val="20"/>
                <w:szCs w:val="20"/>
              </w:rPr>
            </w:pPr>
            <w:r w:rsidRPr="468716C7">
              <w:rPr>
                <w:rFonts w:cs="Arial"/>
                <w:b/>
                <w:bCs/>
                <w:sz w:val="20"/>
                <w:szCs w:val="20"/>
              </w:rPr>
              <w:t xml:space="preserve">Brief project summary: </w:t>
            </w:r>
            <w:r w:rsidRPr="468716C7">
              <w:rPr>
                <w:rFonts w:cs="Arial"/>
                <w:i/>
                <w:iCs/>
                <w:sz w:val="20"/>
                <w:szCs w:val="20"/>
              </w:rPr>
              <w:t xml:space="preserve"> </w:t>
            </w:r>
          </w:p>
        </w:tc>
      </w:tr>
      <w:tr w:rsidR="004503DA" w:rsidRPr="0003763F" w14:paraId="489EF0E7" w14:textId="77777777" w:rsidTr="468716C7">
        <w:trPr>
          <w:trHeight w:val="2258"/>
        </w:trPr>
        <w:tc>
          <w:tcPr>
            <w:tcW w:w="9355" w:type="dxa"/>
            <w:gridSpan w:val="6"/>
            <w:shd w:val="clear" w:color="auto" w:fill="auto"/>
          </w:tcPr>
          <w:p w14:paraId="4633B476" w14:textId="60456234" w:rsidR="004503DA" w:rsidRPr="00B97D6C" w:rsidRDefault="00B97D6C" w:rsidP="00B97D6C">
            <w:pPr>
              <w:jc w:val="both"/>
              <w:rPr>
                <w:bCs/>
                <w:sz w:val="20"/>
                <w:szCs w:val="20"/>
              </w:rPr>
            </w:pPr>
            <w:r w:rsidRPr="00BF5600">
              <w:rPr>
                <w:bCs/>
                <w:sz w:val="20"/>
                <w:szCs w:val="20"/>
              </w:rPr>
              <w:t>This project is in line with the GEF-5 CCCD Programme Frameworks two (2) and five (5), which calls for countries (2) to generate, access and use information and knowledge and (5) to enhance capacities to monitor and evaluate environmental impacts and trends. It is a direct response to national priorities identified through the NCSA conducted in 2007-2011 and reiterated in the recently approved Kiribati Integrated Environment Policy (KIEP) and the soon-to-be approved Kiribati Joint Implementation Plan for Climate Change and Disaster Risk Management (KJIP). Through a learning-by-doing process, this project will harmonize existing environmental information systems, and integrate internationally accepted measurement standards and methodologies, as well as develop a more consistent reporting on the global environment. Under the first component, the project will target the development of capacities at the individual and organizational level, strengthening technical skills to collect data and transform information into knowledge. Under the second component, the project will target a more holistic construct of monitoring and evaluation systems through strengthening the institutionalization of these systems as a means to feed lessons learned and best practices from interventions to decision-makers/policy-makers. Through the provision of better environmental information, the project will increase the capacity of national and local levels’ stakeholders and counterparts to diagnose and understand complex dynamic nature of global environmental problems and develop local solutions; including the greater capacity to monitor and evaluate environmental programs and projects and also to better report on the state of the environment, including the national reports to the MEAs. Finally, the development of capacity of decision-makers will strengthen the environmental governan</w:t>
            </w:r>
            <w:r>
              <w:rPr>
                <w:bCs/>
                <w:sz w:val="20"/>
                <w:szCs w:val="20"/>
              </w:rPr>
              <w:t>ce system in place in Kiribati.</w:t>
            </w:r>
          </w:p>
        </w:tc>
      </w:tr>
      <w:tr w:rsidR="009A016C" w:rsidRPr="0003763F" w14:paraId="3815CE7E" w14:textId="77777777" w:rsidTr="468716C7">
        <w:trPr>
          <w:trHeight w:val="530"/>
        </w:trPr>
        <w:tc>
          <w:tcPr>
            <w:tcW w:w="4585" w:type="dxa"/>
            <w:gridSpan w:val="3"/>
            <w:shd w:val="clear" w:color="auto" w:fill="D0CECE"/>
          </w:tcPr>
          <w:p w14:paraId="148CA630" w14:textId="77777777" w:rsidR="009A016C" w:rsidRPr="009A0D6F" w:rsidRDefault="009A016C" w:rsidP="468716C7">
            <w:pPr>
              <w:spacing w:after="240"/>
              <w:rPr>
                <w:rFonts w:cs="Arial"/>
                <w:b/>
                <w:bCs/>
                <w:sz w:val="20"/>
                <w:szCs w:val="20"/>
              </w:rPr>
            </w:pPr>
            <w:r w:rsidRPr="00DB3E5D">
              <w:rPr>
                <w:rFonts w:cs="Arial"/>
                <w:b/>
                <w:bCs/>
                <w:color w:val="FF0000"/>
                <w:sz w:val="20"/>
                <w:szCs w:val="20"/>
                <w:highlight w:val="yellow"/>
                <w:shd w:val="clear" w:color="auto" w:fill="D0CECE" w:themeFill="background2" w:themeFillShade="E6"/>
              </w:rPr>
              <w:t>Link to Project QA assessment</w:t>
            </w:r>
            <w:r w:rsidR="00280B3E" w:rsidRPr="00DB3E5D">
              <w:rPr>
                <w:rFonts w:cs="Arial"/>
                <w:b/>
                <w:bCs/>
                <w:color w:val="FF0000"/>
                <w:sz w:val="20"/>
                <w:szCs w:val="20"/>
                <w:highlight w:val="yellow"/>
                <w:shd w:val="clear" w:color="auto" w:fill="D0CECE" w:themeFill="background2" w:themeFillShade="E6"/>
              </w:rPr>
              <w:t xml:space="preserve"> implementation</w:t>
            </w:r>
            <w:r w:rsidR="005C0EE5" w:rsidRPr="00DB3E5D">
              <w:rPr>
                <w:rFonts w:cs="Arial"/>
                <w:b/>
                <w:bCs/>
                <w:color w:val="FF0000"/>
                <w:sz w:val="20"/>
                <w:szCs w:val="20"/>
                <w:highlight w:val="yellow"/>
                <w:shd w:val="clear" w:color="auto" w:fill="D0CECE" w:themeFill="background2" w:themeFillShade="E6"/>
              </w:rPr>
              <w:t xml:space="preserve"> report for the reporting period</w:t>
            </w:r>
            <w:r w:rsidRPr="00DB3E5D">
              <w:rPr>
                <w:rFonts w:cs="Arial"/>
                <w:b/>
                <w:bCs/>
                <w:color w:val="FF0000"/>
                <w:sz w:val="20"/>
                <w:szCs w:val="20"/>
                <w:highlight w:val="yellow"/>
              </w:rPr>
              <w:t>:</w:t>
            </w:r>
          </w:p>
        </w:tc>
        <w:tc>
          <w:tcPr>
            <w:tcW w:w="4770" w:type="dxa"/>
            <w:gridSpan w:val="3"/>
            <w:shd w:val="clear" w:color="auto" w:fill="auto"/>
          </w:tcPr>
          <w:p w14:paraId="72D031DD" w14:textId="77777777" w:rsidR="009A016C" w:rsidRPr="009A0D6F" w:rsidRDefault="009A016C" w:rsidP="005B1423">
            <w:pPr>
              <w:spacing w:after="240"/>
              <w:rPr>
                <w:rFonts w:cs="Arial"/>
                <w:b/>
                <w:sz w:val="20"/>
                <w:szCs w:val="20"/>
              </w:rPr>
            </w:pPr>
          </w:p>
        </w:tc>
      </w:tr>
    </w:tbl>
    <w:p w14:paraId="379F7E22" w14:textId="77777777" w:rsidR="004503DA" w:rsidRDefault="004503DA" w:rsidP="004503DA"/>
    <w:p w14:paraId="7CB6A754" w14:textId="77777777" w:rsidR="00402984" w:rsidRDefault="00402984" w:rsidP="004503DA"/>
    <w:p w14:paraId="063E3E93" w14:textId="77777777" w:rsidR="00402984" w:rsidRDefault="00402984" w:rsidP="004503DA"/>
    <w:p w14:paraId="1CF34706" w14:textId="77777777" w:rsidR="005C0EE5" w:rsidRDefault="005C0EE5" w:rsidP="004503DA"/>
    <w:p w14:paraId="3BF87ECE" w14:textId="77777777" w:rsidR="005C0EE5" w:rsidRDefault="005C0EE5" w:rsidP="004503DA"/>
    <w:p w14:paraId="47258591" w14:textId="77777777" w:rsidR="005C0EE5" w:rsidRDefault="005C0EE5" w:rsidP="004503DA"/>
    <w:p w14:paraId="0581F8A0" w14:textId="77777777" w:rsidR="005C0EE5" w:rsidRDefault="005C0EE5" w:rsidP="004503DA"/>
    <w:p w14:paraId="662BC9A5" w14:textId="77777777" w:rsidR="005C0EE5" w:rsidRDefault="005C0EE5" w:rsidP="004503DA"/>
    <w:p w14:paraId="38E3AFA2" w14:textId="77777777" w:rsidR="005C0EE5" w:rsidRDefault="005C0EE5" w:rsidP="004503DA"/>
    <w:p w14:paraId="11D5BAE3" w14:textId="77777777" w:rsidR="005C0EE5" w:rsidRDefault="005C0EE5" w:rsidP="004503DA"/>
    <w:p w14:paraId="473D1986" w14:textId="71108F60" w:rsidR="005C0EE5" w:rsidRDefault="005C0EE5" w:rsidP="004503DA"/>
    <w:p w14:paraId="1EEFD7BE" w14:textId="2382A119" w:rsidR="005C0EE5" w:rsidRDefault="005C0EE5" w:rsidP="004503DA"/>
    <w:p w14:paraId="7234622C" w14:textId="77777777" w:rsidR="005C0EE5" w:rsidRDefault="005C0EE5" w:rsidP="004503DA"/>
    <w:p w14:paraId="5EA71D21" w14:textId="77777777" w:rsidR="00402984" w:rsidRPr="00DB3E5D" w:rsidRDefault="468716C7" w:rsidP="468716C7">
      <w:pPr>
        <w:pStyle w:val="Heading1"/>
        <w:rPr>
          <w:rFonts w:asciiTheme="minorHAnsi" w:hAnsiTheme="minorHAnsi"/>
          <w:b/>
          <w:bCs/>
          <w:color w:val="auto"/>
          <w:highlight w:val="yellow"/>
        </w:rPr>
      </w:pPr>
      <w:r w:rsidRPr="468716C7">
        <w:rPr>
          <w:rFonts w:asciiTheme="minorHAnsi" w:hAnsiTheme="minorHAnsi"/>
          <w:b/>
          <w:bCs/>
          <w:color w:val="auto"/>
        </w:rPr>
        <w:lastRenderedPageBreak/>
        <w:t xml:space="preserve">I. </w:t>
      </w:r>
      <w:r w:rsidRPr="00DB3E5D">
        <w:rPr>
          <w:rFonts w:asciiTheme="minorHAnsi" w:hAnsiTheme="minorHAnsi"/>
          <w:b/>
          <w:bCs/>
          <w:color w:val="auto"/>
          <w:highlight w:val="yellow"/>
        </w:rPr>
        <w:t>Executive Summary</w:t>
      </w:r>
    </w:p>
    <w:p w14:paraId="4C157199" w14:textId="77777777" w:rsidR="00402984" w:rsidRPr="00DB3E5D" w:rsidRDefault="468716C7" w:rsidP="468716C7">
      <w:pPr>
        <w:rPr>
          <w:i/>
          <w:iCs/>
          <w:highlight w:val="yellow"/>
        </w:rPr>
      </w:pPr>
      <w:r w:rsidRPr="00DB3E5D">
        <w:rPr>
          <w:i/>
          <w:iCs/>
          <w:highlight w:val="yellow"/>
        </w:rPr>
        <w:t>(one page maximum)</w:t>
      </w:r>
    </w:p>
    <w:p w14:paraId="6DB3E906" w14:textId="1185C35C" w:rsidR="005C0EE5" w:rsidRPr="00AF718E" w:rsidRDefault="468716C7" w:rsidP="468716C7">
      <w:pPr>
        <w:pStyle w:val="BodyText3"/>
        <w:pBdr>
          <w:top w:val="single" w:sz="4" w:space="1" w:color="auto"/>
          <w:left w:val="single" w:sz="4" w:space="4" w:color="auto"/>
          <w:bottom w:val="single" w:sz="4" w:space="1" w:color="auto"/>
          <w:right w:val="single" w:sz="4" w:space="4" w:color="auto"/>
        </w:pBdr>
        <w:rPr>
          <w:rFonts w:asciiTheme="minorHAnsi" w:hAnsiTheme="minorHAnsi" w:cs="Arial"/>
          <w:i/>
          <w:iCs/>
          <w:sz w:val="18"/>
          <w:szCs w:val="18"/>
          <w:lang w:val="en-GB"/>
        </w:rPr>
      </w:pPr>
      <w:r w:rsidRPr="00DB3E5D">
        <w:rPr>
          <w:rFonts w:asciiTheme="minorHAnsi" w:hAnsiTheme="minorHAnsi" w:cs="Arial"/>
          <w:i/>
          <w:iCs/>
          <w:sz w:val="18"/>
          <w:szCs w:val="18"/>
          <w:highlight w:val="yellow"/>
          <w:lang w:val="en-GB"/>
        </w:rPr>
        <w:t>A concise brief on the progress towards the Project key deliverables, and outputs (project output is the same as CPAP output), related to Country Programme Outcome and SP Output and Outcome during the reporting period. The section should also include key results related to the capacity development, gender equality (marker), environment and social safeguard, partnership, South-South and Triangular Cooperation efforts, implementation issues/challenges and the main lessons learnt.</w:t>
      </w:r>
      <w:r w:rsidRPr="468716C7">
        <w:rPr>
          <w:rFonts w:asciiTheme="minorHAnsi" w:hAnsiTheme="minorHAnsi" w:cs="Arial"/>
          <w:i/>
          <w:iCs/>
          <w:sz w:val="18"/>
          <w:szCs w:val="18"/>
          <w:lang w:val="en-GB"/>
        </w:rPr>
        <w:t xml:space="preserve"> </w:t>
      </w:r>
    </w:p>
    <w:p w14:paraId="29FF8158" w14:textId="77777777" w:rsidR="00402984" w:rsidRDefault="00402984" w:rsidP="004503DA"/>
    <w:p w14:paraId="4A11D1AD" w14:textId="77777777" w:rsidR="00402984" w:rsidRDefault="00402984" w:rsidP="004503DA"/>
    <w:p w14:paraId="28A5C958" w14:textId="77777777" w:rsidR="00402984" w:rsidRDefault="00402984" w:rsidP="004503DA"/>
    <w:p w14:paraId="7B29F33B" w14:textId="77777777" w:rsidR="00402984" w:rsidRDefault="00402984" w:rsidP="004503DA"/>
    <w:p w14:paraId="13651C77" w14:textId="77777777" w:rsidR="00402984" w:rsidRDefault="00402984" w:rsidP="004503DA"/>
    <w:p w14:paraId="2901C8CA" w14:textId="77777777" w:rsidR="00402984" w:rsidRDefault="00402984" w:rsidP="004503DA"/>
    <w:p w14:paraId="4480B2C4" w14:textId="77777777" w:rsidR="00402984" w:rsidRDefault="00402984" w:rsidP="004503DA"/>
    <w:p w14:paraId="1856EAB0" w14:textId="77777777" w:rsidR="00402984" w:rsidRDefault="00402984" w:rsidP="004503DA"/>
    <w:p w14:paraId="5976217A" w14:textId="77777777" w:rsidR="00402984" w:rsidRDefault="00402984" w:rsidP="004503DA"/>
    <w:p w14:paraId="23EF205C" w14:textId="77777777" w:rsidR="00402984" w:rsidRDefault="00402984" w:rsidP="004503DA"/>
    <w:p w14:paraId="27B93780" w14:textId="77777777" w:rsidR="00402984" w:rsidRDefault="00402984" w:rsidP="004503DA"/>
    <w:p w14:paraId="0792E752" w14:textId="77777777" w:rsidR="00402984" w:rsidRDefault="00402984" w:rsidP="004503DA"/>
    <w:p w14:paraId="29C0E2A6" w14:textId="77777777" w:rsidR="00402984" w:rsidRDefault="00402984" w:rsidP="004503DA"/>
    <w:p w14:paraId="67C3B413" w14:textId="77777777" w:rsidR="00402984" w:rsidRDefault="00402984" w:rsidP="004503DA"/>
    <w:p w14:paraId="59E01877" w14:textId="77777777" w:rsidR="00402984" w:rsidRDefault="00402984" w:rsidP="004503DA">
      <w:pPr>
        <w:sectPr w:rsidR="00402984">
          <w:pgSz w:w="12240" w:h="15840"/>
          <w:pgMar w:top="1440" w:right="1440" w:bottom="1440" w:left="1440" w:header="720" w:footer="720" w:gutter="0"/>
          <w:cols w:space="720"/>
          <w:docGrid w:linePitch="360"/>
        </w:sectPr>
      </w:pPr>
    </w:p>
    <w:p w14:paraId="051765BA" w14:textId="77777777" w:rsidR="005C0EE5" w:rsidRPr="005C0EE5" w:rsidRDefault="468716C7" w:rsidP="468716C7">
      <w:pPr>
        <w:pStyle w:val="Heading1"/>
        <w:rPr>
          <w:b/>
          <w:bCs/>
          <w:color w:val="auto"/>
        </w:rPr>
      </w:pPr>
      <w:r w:rsidRPr="468716C7">
        <w:rPr>
          <w:b/>
          <w:bCs/>
          <w:color w:val="auto"/>
        </w:rPr>
        <w:lastRenderedPageBreak/>
        <w:t>II. Implementation Progress</w:t>
      </w:r>
    </w:p>
    <w:p w14:paraId="6DA63189" w14:textId="77777777" w:rsidR="005C0EE5" w:rsidRDefault="005C0EE5" w:rsidP="005C0EE5">
      <w:pPr>
        <w:pStyle w:val="Heading2"/>
      </w:pPr>
    </w:p>
    <w:p w14:paraId="1BC751FA" w14:textId="12E20EC4" w:rsidR="00402984" w:rsidRDefault="468716C7" w:rsidP="468716C7">
      <w:pPr>
        <w:pStyle w:val="Heading2"/>
        <w:rPr>
          <w:rFonts w:asciiTheme="minorHAnsi" w:hAnsiTheme="minorHAnsi"/>
          <w:b/>
          <w:bCs/>
          <w:i/>
          <w:iCs/>
          <w:color w:val="auto"/>
          <w:u w:val="single"/>
        </w:rPr>
      </w:pPr>
      <w:r w:rsidRPr="00DB3E5D">
        <w:rPr>
          <w:rFonts w:asciiTheme="minorHAnsi" w:hAnsiTheme="minorHAnsi"/>
          <w:b/>
          <w:bCs/>
          <w:i/>
          <w:iCs/>
          <w:color w:val="auto"/>
          <w:highlight w:val="yellow"/>
          <w:u w:val="single"/>
        </w:rPr>
        <w:t>Progress toward Development Objective:</w:t>
      </w:r>
    </w:p>
    <w:p w14:paraId="106192BE" w14:textId="621D630E" w:rsidR="00402984" w:rsidRPr="00B97D6C" w:rsidRDefault="00D073A3" w:rsidP="004503DA">
      <w:pPr>
        <w:rPr>
          <w:i/>
          <w:sz w:val="20"/>
          <w:szCs w:val="20"/>
        </w:rPr>
      </w:pPr>
      <w:r w:rsidRPr="00D073A3">
        <w:rPr>
          <w:rFonts w:cs="Helvetica"/>
          <w:i/>
          <w:color w:val="333333"/>
          <w:sz w:val="20"/>
          <w:szCs w:val="20"/>
          <w:highlight w:val="yellow"/>
          <w:shd w:val="clear" w:color="auto" w:fill="EEEEEE"/>
        </w:rPr>
        <w:t>For each indicator, the Project Manager should enter the cumulative progress since project start directly into the box in the far right column.</w:t>
      </w:r>
      <w:r>
        <w:rPr>
          <w:rFonts w:cs="Helvetica"/>
          <w:i/>
          <w:color w:val="333333"/>
          <w:sz w:val="20"/>
          <w:szCs w:val="20"/>
          <w:shd w:val="clear" w:color="auto" w:fill="EEEEEE"/>
        </w:rPr>
        <w:t xml:space="preserve"> </w:t>
      </w:r>
      <w:bookmarkStart w:id="0" w:name="_GoBack"/>
      <w:bookmarkEnd w:id="0"/>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44"/>
        <w:gridCol w:w="1943"/>
        <w:gridCol w:w="1890"/>
        <w:gridCol w:w="4700"/>
      </w:tblGrid>
      <w:tr w:rsidR="00B97D6C" w:rsidRPr="00FF370A" w14:paraId="52060D3B" w14:textId="77777777" w:rsidTr="00B97D6C">
        <w:trPr>
          <w:trHeight w:val="544"/>
          <w:tblHeader/>
        </w:trPr>
        <w:tc>
          <w:tcPr>
            <w:tcW w:w="2268" w:type="dxa"/>
            <w:shd w:val="clear" w:color="auto" w:fill="EEECE1"/>
          </w:tcPr>
          <w:p w14:paraId="76B11B9E" w14:textId="77777777" w:rsidR="00B97D6C" w:rsidRPr="00FF370A" w:rsidRDefault="00B97D6C" w:rsidP="00246B92">
            <w:pPr>
              <w:jc w:val="center"/>
              <w:rPr>
                <w:rFonts w:cs="Arial"/>
                <w:b/>
                <w:bCs/>
                <w:sz w:val="18"/>
                <w:szCs w:val="18"/>
              </w:rPr>
            </w:pPr>
            <w:r w:rsidRPr="00FF370A">
              <w:rPr>
                <w:rFonts w:cs="Arial"/>
                <w:b/>
                <w:bCs/>
                <w:sz w:val="18"/>
                <w:szCs w:val="18"/>
              </w:rPr>
              <w:t>Objectives and Outcomes</w:t>
            </w:r>
          </w:p>
        </w:tc>
        <w:tc>
          <w:tcPr>
            <w:tcW w:w="2244" w:type="dxa"/>
            <w:shd w:val="clear" w:color="auto" w:fill="EEECE1"/>
          </w:tcPr>
          <w:p w14:paraId="037D7842" w14:textId="77777777" w:rsidR="00B97D6C" w:rsidRPr="00FF370A" w:rsidRDefault="00B97D6C" w:rsidP="00246B92">
            <w:pPr>
              <w:jc w:val="center"/>
              <w:rPr>
                <w:rFonts w:cs="Arial"/>
                <w:b/>
                <w:bCs/>
                <w:sz w:val="18"/>
                <w:szCs w:val="18"/>
              </w:rPr>
            </w:pPr>
            <w:r w:rsidRPr="00FF370A">
              <w:rPr>
                <w:rFonts w:cs="Arial"/>
                <w:b/>
                <w:bCs/>
                <w:sz w:val="18"/>
                <w:szCs w:val="18"/>
              </w:rPr>
              <w:t>Indicator</w:t>
            </w:r>
          </w:p>
        </w:tc>
        <w:tc>
          <w:tcPr>
            <w:tcW w:w="1943" w:type="dxa"/>
            <w:shd w:val="clear" w:color="auto" w:fill="EEECE1"/>
          </w:tcPr>
          <w:p w14:paraId="7F7B3930" w14:textId="77777777" w:rsidR="00B97D6C" w:rsidRPr="00FF370A" w:rsidRDefault="00B97D6C" w:rsidP="00246B92">
            <w:pPr>
              <w:jc w:val="center"/>
              <w:rPr>
                <w:rFonts w:cs="Arial"/>
                <w:b/>
                <w:bCs/>
                <w:sz w:val="18"/>
                <w:szCs w:val="18"/>
              </w:rPr>
            </w:pPr>
            <w:r w:rsidRPr="00FF370A">
              <w:rPr>
                <w:rFonts w:cs="Arial"/>
                <w:b/>
                <w:bCs/>
                <w:sz w:val="18"/>
                <w:szCs w:val="18"/>
              </w:rPr>
              <w:t>Baseline</w:t>
            </w:r>
          </w:p>
        </w:tc>
        <w:tc>
          <w:tcPr>
            <w:tcW w:w="1890" w:type="dxa"/>
            <w:shd w:val="clear" w:color="auto" w:fill="EEECE1"/>
          </w:tcPr>
          <w:p w14:paraId="354DF600" w14:textId="77777777" w:rsidR="00B97D6C" w:rsidRPr="00FF370A" w:rsidRDefault="00B97D6C" w:rsidP="00246B92">
            <w:pPr>
              <w:jc w:val="center"/>
              <w:rPr>
                <w:rFonts w:cs="Arial"/>
                <w:b/>
                <w:bCs/>
                <w:sz w:val="18"/>
                <w:szCs w:val="18"/>
              </w:rPr>
            </w:pPr>
            <w:r w:rsidRPr="00FF370A">
              <w:rPr>
                <w:rFonts w:cs="Arial"/>
                <w:b/>
                <w:bCs/>
                <w:sz w:val="18"/>
                <w:szCs w:val="18"/>
              </w:rPr>
              <w:t xml:space="preserve">Targets </w:t>
            </w:r>
          </w:p>
          <w:p w14:paraId="0AE338BE" w14:textId="77777777" w:rsidR="00B97D6C" w:rsidRPr="00FF370A" w:rsidRDefault="00B97D6C" w:rsidP="00246B92">
            <w:pPr>
              <w:jc w:val="center"/>
              <w:rPr>
                <w:rFonts w:cs="Arial"/>
                <w:b/>
                <w:bCs/>
                <w:sz w:val="18"/>
                <w:szCs w:val="18"/>
              </w:rPr>
            </w:pPr>
            <w:r w:rsidRPr="00FF370A">
              <w:rPr>
                <w:rFonts w:cs="Arial"/>
                <w:b/>
                <w:bCs/>
                <w:sz w:val="18"/>
                <w:szCs w:val="18"/>
              </w:rPr>
              <w:t>End of Project</w:t>
            </w:r>
          </w:p>
        </w:tc>
        <w:tc>
          <w:tcPr>
            <w:tcW w:w="4700" w:type="dxa"/>
            <w:shd w:val="clear" w:color="auto" w:fill="EEECE1"/>
          </w:tcPr>
          <w:p w14:paraId="4A04833A" w14:textId="075D3249" w:rsidR="00B97D6C" w:rsidRPr="00FF370A" w:rsidRDefault="00B97D6C" w:rsidP="00246B92">
            <w:pPr>
              <w:jc w:val="center"/>
              <w:rPr>
                <w:rFonts w:cs="Arial"/>
                <w:b/>
                <w:bCs/>
                <w:sz w:val="18"/>
                <w:szCs w:val="18"/>
              </w:rPr>
            </w:pPr>
            <w:r w:rsidRPr="00B97D6C">
              <w:rPr>
                <w:rFonts w:cs="Arial"/>
                <w:b/>
                <w:bCs/>
                <w:sz w:val="18"/>
                <w:szCs w:val="18"/>
                <w:highlight w:val="yellow"/>
              </w:rPr>
              <w:t>Status of Implementation</w:t>
            </w:r>
          </w:p>
        </w:tc>
      </w:tr>
      <w:tr w:rsidR="00B97D6C" w:rsidRPr="00FF370A" w14:paraId="78F3E537" w14:textId="77777777" w:rsidTr="00B97D6C">
        <w:tc>
          <w:tcPr>
            <w:tcW w:w="2268" w:type="dxa"/>
            <w:vMerge w:val="restart"/>
            <w:shd w:val="clear" w:color="auto" w:fill="auto"/>
          </w:tcPr>
          <w:p w14:paraId="4D367EA7" w14:textId="77777777" w:rsidR="00B97D6C" w:rsidRPr="003F49AD" w:rsidRDefault="00B97D6C" w:rsidP="00246B92">
            <w:pPr>
              <w:pStyle w:val="para"/>
              <w:tabs>
                <w:tab w:val="clear" w:pos="720"/>
                <w:tab w:val="left" w:pos="167"/>
              </w:tabs>
              <w:spacing w:after="0"/>
              <w:ind w:right="-74"/>
              <w:jc w:val="left"/>
              <w:rPr>
                <w:b/>
                <w:sz w:val="18"/>
                <w:szCs w:val="18"/>
              </w:rPr>
            </w:pPr>
            <w:r w:rsidRPr="003F49AD">
              <w:rPr>
                <w:b/>
                <w:sz w:val="18"/>
                <w:szCs w:val="18"/>
              </w:rPr>
              <w:t xml:space="preserve">Objective: </w:t>
            </w:r>
            <w:r w:rsidRPr="003F49AD">
              <w:rPr>
                <w:sz w:val="18"/>
                <w:szCs w:val="18"/>
              </w:rPr>
              <w:t>To improve information management and compliance monitoring in order to achieve global environmental benefits.</w:t>
            </w:r>
          </w:p>
        </w:tc>
        <w:tc>
          <w:tcPr>
            <w:tcW w:w="2244" w:type="dxa"/>
          </w:tcPr>
          <w:p w14:paraId="3EA5ADED"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ECD stated as the primary source for environmental information in Kiribati by a significant number of national, regional and international development partners</w:t>
            </w:r>
          </w:p>
        </w:tc>
        <w:tc>
          <w:tcPr>
            <w:tcW w:w="1943" w:type="dxa"/>
          </w:tcPr>
          <w:p w14:paraId="750E2E18"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Capacity of the main stakeholders for translating environmental information from EMIS into decision-making is low and dispersed over many organizations</w:t>
            </w:r>
          </w:p>
        </w:tc>
        <w:tc>
          <w:tcPr>
            <w:tcW w:w="1890" w:type="dxa"/>
          </w:tcPr>
          <w:p w14:paraId="3C0B361F"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50% of stakeholders have benefitted from capacity development activities for better use of this information in decision-making and policy-making</w:t>
            </w:r>
          </w:p>
        </w:tc>
        <w:tc>
          <w:tcPr>
            <w:tcW w:w="4700" w:type="dxa"/>
          </w:tcPr>
          <w:p w14:paraId="3D02D65D" w14:textId="1D5EBDAA"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13C1DA3F" w14:textId="77777777" w:rsidTr="00B97D6C">
        <w:tc>
          <w:tcPr>
            <w:tcW w:w="2268" w:type="dxa"/>
            <w:vMerge/>
            <w:shd w:val="clear" w:color="auto" w:fill="auto"/>
          </w:tcPr>
          <w:p w14:paraId="3FAD67C4" w14:textId="77777777" w:rsidR="00B97D6C" w:rsidRPr="00FF370A" w:rsidRDefault="00B97D6C" w:rsidP="00246B92">
            <w:pPr>
              <w:pStyle w:val="para"/>
              <w:tabs>
                <w:tab w:val="clear" w:pos="720"/>
                <w:tab w:val="left" w:pos="167"/>
              </w:tabs>
              <w:spacing w:after="0"/>
              <w:ind w:right="-74"/>
              <w:jc w:val="left"/>
              <w:rPr>
                <w:rFonts w:ascii="Arial" w:hAnsi="Arial" w:cs="Arial"/>
                <w:b/>
                <w:sz w:val="18"/>
                <w:szCs w:val="18"/>
              </w:rPr>
            </w:pPr>
          </w:p>
        </w:tc>
        <w:tc>
          <w:tcPr>
            <w:tcW w:w="2244" w:type="dxa"/>
          </w:tcPr>
          <w:p w14:paraId="7A729C8C"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Reported availability of better environmental monitoring information</w:t>
            </w:r>
          </w:p>
        </w:tc>
        <w:tc>
          <w:tcPr>
            <w:tcW w:w="1943" w:type="dxa"/>
          </w:tcPr>
          <w:p w14:paraId="19EC989A"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Collection and use of up-to-date environmental management information is ad-hoc and feebly coordinated</w:t>
            </w:r>
          </w:p>
        </w:tc>
        <w:tc>
          <w:tcPr>
            <w:tcW w:w="1890" w:type="dxa"/>
          </w:tcPr>
          <w:p w14:paraId="24A71B99"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Up-to-date environmental information is being used by policy-makers and also by the public</w:t>
            </w:r>
          </w:p>
        </w:tc>
        <w:tc>
          <w:tcPr>
            <w:tcW w:w="4700" w:type="dxa"/>
          </w:tcPr>
          <w:p w14:paraId="0C855B90" w14:textId="569EDD80"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3FE02213" w14:textId="77777777" w:rsidTr="00B97D6C">
        <w:tc>
          <w:tcPr>
            <w:tcW w:w="2268" w:type="dxa"/>
            <w:vMerge/>
            <w:shd w:val="clear" w:color="auto" w:fill="auto"/>
          </w:tcPr>
          <w:p w14:paraId="0EDE5B9C" w14:textId="77777777" w:rsidR="00B97D6C" w:rsidRPr="00FF370A" w:rsidRDefault="00B97D6C" w:rsidP="00246B92">
            <w:pPr>
              <w:pStyle w:val="para"/>
              <w:tabs>
                <w:tab w:val="clear" w:pos="720"/>
                <w:tab w:val="left" w:pos="167"/>
              </w:tabs>
              <w:spacing w:after="0"/>
              <w:ind w:right="-74"/>
              <w:jc w:val="left"/>
              <w:rPr>
                <w:rFonts w:ascii="Arial" w:hAnsi="Arial" w:cs="Arial"/>
                <w:b/>
                <w:sz w:val="18"/>
                <w:szCs w:val="18"/>
              </w:rPr>
            </w:pPr>
          </w:p>
        </w:tc>
        <w:tc>
          <w:tcPr>
            <w:tcW w:w="2244" w:type="dxa"/>
          </w:tcPr>
          <w:p w14:paraId="036D3669"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Quality of monitoring reports and communications to measure implementation progress of the Rio Conventions</w:t>
            </w:r>
          </w:p>
        </w:tc>
        <w:tc>
          <w:tcPr>
            <w:tcW w:w="1943" w:type="dxa"/>
          </w:tcPr>
          <w:p w14:paraId="0FCCF93E"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Current reports are produced with limited data, weak analysis and weak trend analysis</w:t>
            </w:r>
          </w:p>
          <w:p w14:paraId="4582819C"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There are not fully responding to the national and international requirements.</w:t>
            </w:r>
          </w:p>
        </w:tc>
        <w:tc>
          <w:tcPr>
            <w:tcW w:w="1890" w:type="dxa"/>
          </w:tcPr>
          <w:p w14:paraId="3AB31F74"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Reports present adequate disaggregated data at local level, are informative and present environmental trends over time</w:t>
            </w:r>
          </w:p>
        </w:tc>
        <w:tc>
          <w:tcPr>
            <w:tcW w:w="4700" w:type="dxa"/>
          </w:tcPr>
          <w:p w14:paraId="67B29223" w14:textId="27A460ED"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36B32911" w14:textId="77777777" w:rsidTr="00B97D6C">
        <w:tc>
          <w:tcPr>
            <w:tcW w:w="2268" w:type="dxa"/>
            <w:vMerge/>
            <w:tcBorders>
              <w:bottom w:val="single" w:sz="4" w:space="0" w:color="auto"/>
            </w:tcBorders>
            <w:shd w:val="clear" w:color="auto" w:fill="auto"/>
          </w:tcPr>
          <w:p w14:paraId="14881C54" w14:textId="77777777" w:rsidR="00B97D6C" w:rsidRPr="00FF370A" w:rsidRDefault="00B97D6C" w:rsidP="00246B92">
            <w:pPr>
              <w:pStyle w:val="para"/>
              <w:tabs>
                <w:tab w:val="clear" w:pos="720"/>
                <w:tab w:val="left" w:pos="167"/>
              </w:tabs>
              <w:spacing w:after="0"/>
              <w:ind w:right="-74"/>
              <w:jc w:val="left"/>
              <w:rPr>
                <w:rFonts w:ascii="Arial" w:hAnsi="Arial" w:cs="Arial"/>
                <w:b/>
                <w:sz w:val="18"/>
                <w:szCs w:val="18"/>
              </w:rPr>
            </w:pPr>
          </w:p>
        </w:tc>
        <w:tc>
          <w:tcPr>
            <w:tcW w:w="2244" w:type="dxa"/>
            <w:tcBorders>
              <w:bottom w:val="single" w:sz="4" w:space="0" w:color="auto"/>
            </w:tcBorders>
          </w:tcPr>
          <w:p w14:paraId="44B38BCC"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Capacity development scorecard rating</w:t>
            </w:r>
          </w:p>
        </w:tc>
        <w:tc>
          <w:tcPr>
            <w:tcW w:w="1943" w:type="dxa"/>
            <w:tcBorders>
              <w:bottom w:val="single" w:sz="4" w:space="0" w:color="auto"/>
            </w:tcBorders>
          </w:tcPr>
          <w:p w14:paraId="3706DD50" w14:textId="77777777" w:rsidR="00B97D6C" w:rsidRPr="002F4AF0" w:rsidRDefault="00B97D6C" w:rsidP="00246B92">
            <w:pPr>
              <w:rPr>
                <w:sz w:val="18"/>
                <w:szCs w:val="18"/>
                <w:lang w:val="en-GB"/>
              </w:rPr>
            </w:pPr>
            <w:r w:rsidRPr="002F4AF0">
              <w:rPr>
                <w:sz w:val="18"/>
                <w:szCs w:val="18"/>
                <w:lang w:val="en-GB"/>
              </w:rPr>
              <w:t xml:space="preserve">Capacity for: </w:t>
            </w:r>
          </w:p>
          <w:p w14:paraId="1D65157D"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Engagement: 3</w:t>
            </w:r>
            <w:r w:rsidRPr="002F4AF0">
              <w:rPr>
                <w:sz w:val="18"/>
                <w:szCs w:val="18"/>
                <w:lang w:val="en-GB"/>
              </w:rPr>
              <w:t xml:space="preserve"> of 9</w:t>
            </w:r>
          </w:p>
          <w:p w14:paraId="49F62491"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sidRPr="002F4AF0">
              <w:rPr>
                <w:sz w:val="18"/>
                <w:szCs w:val="18"/>
                <w:lang w:val="en-GB"/>
              </w:rPr>
              <w:t xml:space="preserve">Generate, access and </w:t>
            </w:r>
            <w:r>
              <w:rPr>
                <w:sz w:val="18"/>
                <w:szCs w:val="18"/>
                <w:lang w:val="en-GB"/>
              </w:rPr>
              <w:t>use information and knowledge: 6</w:t>
            </w:r>
            <w:r w:rsidRPr="002F4AF0">
              <w:rPr>
                <w:sz w:val="18"/>
                <w:szCs w:val="18"/>
                <w:lang w:val="en-GB"/>
              </w:rPr>
              <w:t xml:space="preserve"> of 15</w:t>
            </w:r>
          </w:p>
          <w:p w14:paraId="02E5A572"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sidRPr="002F4AF0">
              <w:rPr>
                <w:sz w:val="18"/>
                <w:szCs w:val="18"/>
                <w:lang w:val="en-GB"/>
              </w:rPr>
              <w:lastRenderedPageBreak/>
              <w:t xml:space="preserve">Policy and </w:t>
            </w:r>
            <w:r>
              <w:rPr>
                <w:sz w:val="18"/>
                <w:szCs w:val="18"/>
                <w:lang w:val="en-GB"/>
              </w:rPr>
              <w:t>legislation development: 3 of 9</w:t>
            </w:r>
          </w:p>
          <w:p w14:paraId="3F08C6ED"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Management and implementation: 3</w:t>
            </w:r>
            <w:r w:rsidRPr="002F4AF0">
              <w:rPr>
                <w:sz w:val="18"/>
                <w:szCs w:val="18"/>
                <w:lang w:val="en-GB"/>
              </w:rPr>
              <w:t xml:space="preserve"> of 6</w:t>
            </w:r>
          </w:p>
          <w:p w14:paraId="4EC45B00"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Monitor and evaluate: 1</w:t>
            </w:r>
            <w:r w:rsidRPr="002F4AF0">
              <w:rPr>
                <w:sz w:val="18"/>
                <w:szCs w:val="18"/>
                <w:lang w:val="en-GB"/>
              </w:rPr>
              <w:t xml:space="preserve"> of 6</w:t>
            </w:r>
          </w:p>
          <w:p w14:paraId="5DE3E4DE" w14:textId="77777777" w:rsidR="00B97D6C" w:rsidRPr="00593521" w:rsidRDefault="00B97D6C" w:rsidP="00246B92">
            <w:pPr>
              <w:pStyle w:val="ListParagraph"/>
              <w:ind w:left="77"/>
              <w:rPr>
                <w:rFonts w:cs="Arial"/>
                <w:bCs/>
                <w:sz w:val="18"/>
                <w:szCs w:val="18"/>
              </w:rPr>
            </w:pPr>
            <w:r>
              <w:rPr>
                <w:sz w:val="18"/>
                <w:szCs w:val="18"/>
                <w:lang w:val="en-GB"/>
              </w:rPr>
              <w:t>(total score: 16/45</w:t>
            </w:r>
            <w:r w:rsidRPr="002F4AF0">
              <w:rPr>
                <w:sz w:val="18"/>
                <w:szCs w:val="18"/>
                <w:lang w:val="en-GB"/>
              </w:rPr>
              <w:t>)</w:t>
            </w:r>
          </w:p>
        </w:tc>
        <w:tc>
          <w:tcPr>
            <w:tcW w:w="1890" w:type="dxa"/>
            <w:tcBorders>
              <w:bottom w:val="single" w:sz="4" w:space="0" w:color="auto"/>
            </w:tcBorders>
          </w:tcPr>
          <w:p w14:paraId="0ACFF8A3" w14:textId="77777777" w:rsidR="00B97D6C" w:rsidRPr="002F4AF0" w:rsidRDefault="00B97D6C" w:rsidP="00246B92">
            <w:pPr>
              <w:rPr>
                <w:sz w:val="18"/>
                <w:szCs w:val="18"/>
                <w:lang w:val="en-GB"/>
              </w:rPr>
            </w:pPr>
            <w:r w:rsidRPr="002F4AF0">
              <w:rPr>
                <w:sz w:val="18"/>
                <w:szCs w:val="18"/>
                <w:lang w:val="en-GB"/>
              </w:rPr>
              <w:lastRenderedPageBreak/>
              <w:t xml:space="preserve">Capacity for: </w:t>
            </w:r>
          </w:p>
          <w:p w14:paraId="67822C7A"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Engagement: 6</w:t>
            </w:r>
            <w:r w:rsidRPr="002F4AF0">
              <w:rPr>
                <w:sz w:val="18"/>
                <w:szCs w:val="18"/>
                <w:lang w:val="en-GB"/>
              </w:rPr>
              <w:t xml:space="preserve"> of 9</w:t>
            </w:r>
          </w:p>
          <w:p w14:paraId="07F1250E"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sidRPr="002F4AF0">
              <w:rPr>
                <w:sz w:val="18"/>
                <w:szCs w:val="18"/>
                <w:lang w:val="en-GB"/>
              </w:rPr>
              <w:t xml:space="preserve">Generate, access and </w:t>
            </w:r>
            <w:r>
              <w:rPr>
                <w:sz w:val="18"/>
                <w:szCs w:val="18"/>
                <w:lang w:val="en-GB"/>
              </w:rPr>
              <w:t xml:space="preserve">use information and </w:t>
            </w:r>
            <w:r>
              <w:rPr>
                <w:sz w:val="18"/>
                <w:szCs w:val="18"/>
                <w:lang w:val="en-GB"/>
              </w:rPr>
              <w:lastRenderedPageBreak/>
              <w:t>knowledge: 10</w:t>
            </w:r>
            <w:r w:rsidRPr="002F4AF0">
              <w:rPr>
                <w:sz w:val="18"/>
                <w:szCs w:val="18"/>
                <w:lang w:val="en-GB"/>
              </w:rPr>
              <w:t xml:space="preserve"> of 15</w:t>
            </w:r>
          </w:p>
          <w:p w14:paraId="492750AB"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sidRPr="002F4AF0">
              <w:rPr>
                <w:sz w:val="18"/>
                <w:szCs w:val="18"/>
                <w:lang w:val="en-GB"/>
              </w:rPr>
              <w:t>Policy and</w:t>
            </w:r>
            <w:r>
              <w:rPr>
                <w:sz w:val="18"/>
                <w:szCs w:val="18"/>
                <w:lang w:val="en-GB"/>
              </w:rPr>
              <w:t xml:space="preserve"> legislation development: 7 of 9</w:t>
            </w:r>
          </w:p>
          <w:p w14:paraId="044E8E03"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Management and implementation: 5</w:t>
            </w:r>
            <w:r w:rsidRPr="002F4AF0">
              <w:rPr>
                <w:sz w:val="18"/>
                <w:szCs w:val="18"/>
                <w:lang w:val="en-GB"/>
              </w:rPr>
              <w:t xml:space="preserve"> of 6</w:t>
            </w:r>
          </w:p>
          <w:p w14:paraId="54AAAD0E"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Monitor and evaluate: 4</w:t>
            </w:r>
            <w:r w:rsidRPr="002F4AF0">
              <w:rPr>
                <w:sz w:val="18"/>
                <w:szCs w:val="18"/>
                <w:lang w:val="en-GB"/>
              </w:rPr>
              <w:t xml:space="preserve"> of 6</w:t>
            </w:r>
          </w:p>
          <w:p w14:paraId="32BDD31F" w14:textId="77777777" w:rsidR="00B97D6C" w:rsidRPr="002F4AF0" w:rsidRDefault="00B97D6C" w:rsidP="00246B92">
            <w:pPr>
              <w:ind w:left="-65"/>
              <w:rPr>
                <w:rFonts w:cs="Arial"/>
                <w:bCs/>
                <w:sz w:val="18"/>
                <w:szCs w:val="18"/>
              </w:rPr>
            </w:pPr>
            <w:r>
              <w:rPr>
                <w:sz w:val="18"/>
                <w:szCs w:val="18"/>
                <w:lang w:val="en-GB"/>
              </w:rPr>
              <w:t>(total targeted score: 32</w:t>
            </w:r>
            <w:r w:rsidRPr="002F4AF0">
              <w:rPr>
                <w:sz w:val="18"/>
                <w:szCs w:val="18"/>
                <w:lang w:val="en-GB"/>
              </w:rPr>
              <w:t>/</w:t>
            </w:r>
            <w:r>
              <w:rPr>
                <w:sz w:val="18"/>
                <w:szCs w:val="18"/>
                <w:lang w:val="en-GB"/>
              </w:rPr>
              <w:t>45</w:t>
            </w:r>
            <w:r w:rsidRPr="002F4AF0">
              <w:rPr>
                <w:sz w:val="18"/>
                <w:szCs w:val="18"/>
                <w:lang w:val="en-GB"/>
              </w:rPr>
              <w:t>)</w:t>
            </w:r>
          </w:p>
        </w:tc>
        <w:tc>
          <w:tcPr>
            <w:tcW w:w="4700" w:type="dxa"/>
            <w:tcBorders>
              <w:bottom w:val="single" w:sz="4" w:space="0" w:color="auto"/>
            </w:tcBorders>
          </w:tcPr>
          <w:p w14:paraId="082872B3" w14:textId="68272D60"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5D56DF5A" w14:textId="77777777" w:rsidTr="00B97D6C">
        <w:tc>
          <w:tcPr>
            <w:tcW w:w="2268" w:type="dxa"/>
            <w:vMerge w:val="restart"/>
            <w:shd w:val="clear" w:color="auto" w:fill="auto"/>
          </w:tcPr>
          <w:p w14:paraId="1A2D9211" w14:textId="77777777" w:rsidR="00B97D6C" w:rsidRDefault="00B97D6C" w:rsidP="00246B92">
            <w:pPr>
              <w:pStyle w:val="para"/>
              <w:tabs>
                <w:tab w:val="clear" w:pos="720"/>
                <w:tab w:val="left" w:pos="167"/>
              </w:tabs>
              <w:spacing w:after="0"/>
              <w:ind w:right="-74"/>
              <w:jc w:val="left"/>
              <w:rPr>
                <w:noProof/>
                <w:sz w:val="18"/>
                <w:szCs w:val="18"/>
              </w:rPr>
            </w:pPr>
            <w:r w:rsidRPr="003F49AD">
              <w:rPr>
                <w:b/>
                <w:sz w:val="18"/>
                <w:szCs w:val="18"/>
              </w:rPr>
              <w:t xml:space="preserve">Outcome 1: </w:t>
            </w:r>
            <w:r w:rsidRPr="003F49AD">
              <w:rPr>
                <w:noProof/>
                <w:sz w:val="18"/>
                <w:szCs w:val="18"/>
              </w:rPr>
              <w:t>An operational environmental management information system (EMIS) providing accurate and timely information.</w:t>
            </w:r>
          </w:p>
          <w:p w14:paraId="61494827" w14:textId="77777777" w:rsidR="00B97D6C" w:rsidRDefault="00B97D6C" w:rsidP="00246B92">
            <w:pPr>
              <w:pStyle w:val="para"/>
              <w:tabs>
                <w:tab w:val="clear" w:pos="720"/>
                <w:tab w:val="left" w:pos="167"/>
              </w:tabs>
              <w:spacing w:after="0"/>
              <w:ind w:right="-74"/>
              <w:jc w:val="left"/>
              <w:rPr>
                <w:noProof/>
                <w:sz w:val="18"/>
                <w:szCs w:val="18"/>
              </w:rPr>
            </w:pPr>
          </w:p>
          <w:p w14:paraId="5361DFED" w14:textId="77777777" w:rsidR="00B97D6C" w:rsidRDefault="00B97D6C" w:rsidP="00246B92">
            <w:pPr>
              <w:pStyle w:val="para"/>
              <w:tabs>
                <w:tab w:val="clear" w:pos="720"/>
                <w:tab w:val="left" w:pos="167"/>
              </w:tabs>
              <w:spacing w:after="0"/>
              <w:ind w:right="-74"/>
              <w:jc w:val="left"/>
              <w:rPr>
                <w:sz w:val="18"/>
                <w:szCs w:val="18"/>
              </w:rPr>
            </w:pPr>
            <w:r w:rsidRPr="00FF370A">
              <w:rPr>
                <w:rFonts w:cs="Arial"/>
                <w:b/>
                <w:bCs/>
                <w:sz w:val="18"/>
                <w:szCs w:val="18"/>
              </w:rPr>
              <w:t>Output 1.1</w:t>
            </w:r>
            <w:r>
              <w:rPr>
                <w:rFonts w:cs="Arial"/>
                <w:b/>
                <w:bCs/>
                <w:sz w:val="18"/>
                <w:szCs w:val="18"/>
              </w:rPr>
              <w:t xml:space="preserve">: </w:t>
            </w:r>
            <w:r w:rsidRPr="000B4FBA">
              <w:rPr>
                <w:sz w:val="18"/>
                <w:szCs w:val="18"/>
              </w:rPr>
              <w:t>An environmental data repository with standards, norms and protocols to collect, analyze, store and make available accurate, and reliable environmental information related to all three Rio Conventions, and of direct use by decision-makers.</w:t>
            </w:r>
          </w:p>
          <w:p w14:paraId="6CD8662E" w14:textId="77777777" w:rsidR="00B97D6C" w:rsidRDefault="00B97D6C" w:rsidP="00246B92">
            <w:pPr>
              <w:pStyle w:val="para"/>
              <w:tabs>
                <w:tab w:val="clear" w:pos="720"/>
                <w:tab w:val="left" w:pos="167"/>
              </w:tabs>
              <w:spacing w:after="0"/>
              <w:ind w:right="-74"/>
              <w:jc w:val="left"/>
              <w:rPr>
                <w:sz w:val="18"/>
                <w:szCs w:val="18"/>
              </w:rPr>
            </w:pPr>
          </w:p>
          <w:p w14:paraId="44D4DFCE" w14:textId="77777777" w:rsidR="00B97D6C" w:rsidRDefault="00B97D6C" w:rsidP="00246B92">
            <w:pPr>
              <w:pStyle w:val="para"/>
              <w:tabs>
                <w:tab w:val="clear" w:pos="720"/>
                <w:tab w:val="left" w:pos="167"/>
              </w:tabs>
              <w:spacing w:after="0"/>
              <w:ind w:right="-74"/>
              <w:jc w:val="left"/>
              <w:rPr>
                <w:rFonts w:cs="Arial"/>
                <w:bCs/>
                <w:sz w:val="18"/>
                <w:szCs w:val="18"/>
              </w:rPr>
            </w:pPr>
            <w:r w:rsidRPr="00FF370A">
              <w:rPr>
                <w:rFonts w:cs="Arial"/>
                <w:b/>
                <w:bCs/>
                <w:sz w:val="18"/>
                <w:szCs w:val="18"/>
              </w:rPr>
              <w:t>Output 1.2</w:t>
            </w:r>
            <w:r>
              <w:rPr>
                <w:rFonts w:cs="Arial"/>
                <w:b/>
                <w:bCs/>
                <w:sz w:val="18"/>
                <w:szCs w:val="18"/>
              </w:rPr>
              <w:t xml:space="preserve">: </w:t>
            </w:r>
            <w:r w:rsidRPr="000B4FBA">
              <w:rPr>
                <w:rFonts w:cs="Arial"/>
                <w:bCs/>
                <w:sz w:val="18"/>
                <w:szCs w:val="18"/>
              </w:rPr>
              <w:t>An information technology architecture in place to store, manage and provide public access to environmental information.</w:t>
            </w:r>
          </w:p>
          <w:p w14:paraId="359ACDA9" w14:textId="77777777" w:rsidR="00B97D6C" w:rsidRDefault="00B97D6C" w:rsidP="00246B92">
            <w:pPr>
              <w:pStyle w:val="para"/>
              <w:tabs>
                <w:tab w:val="clear" w:pos="720"/>
                <w:tab w:val="left" w:pos="167"/>
              </w:tabs>
              <w:spacing w:after="0"/>
              <w:ind w:right="-74"/>
              <w:jc w:val="left"/>
              <w:rPr>
                <w:rFonts w:cs="Arial"/>
                <w:bCs/>
                <w:sz w:val="18"/>
                <w:szCs w:val="18"/>
              </w:rPr>
            </w:pPr>
          </w:p>
          <w:p w14:paraId="0ED08E7C" w14:textId="77777777" w:rsidR="00B97D6C" w:rsidRPr="003F49AD" w:rsidRDefault="00B97D6C" w:rsidP="00246B92">
            <w:pPr>
              <w:pStyle w:val="para"/>
              <w:tabs>
                <w:tab w:val="clear" w:pos="720"/>
                <w:tab w:val="left" w:pos="167"/>
              </w:tabs>
              <w:spacing w:after="0"/>
              <w:ind w:right="-74"/>
              <w:jc w:val="left"/>
              <w:rPr>
                <w:sz w:val="18"/>
                <w:szCs w:val="18"/>
              </w:rPr>
            </w:pPr>
            <w:r w:rsidRPr="00FF370A">
              <w:rPr>
                <w:rFonts w:cs="Arial"/>
                <w:b/>
                <w:bCs/>
                <w:sz w:val="18"/>
                <w:szCs w:val="18"/>
              </w:rPr>
              <w:lastRenderedPageBreak/>
              <w:t>Output 1.3</w:t>
            </w:r>
            <w:r>
              <w:rPr>
                <w:rFonts w:cs="Arial"/>
                <w:b/>
                <w:bCs/>
                <w:sz w:val="18"/>
                <w:szCs w:val="18"/>
              </w:rPr>
              <w:t xml:space="preserve">: </w:t>
            </w:r>
            <w:r w:rsidRPr="000B4FBA">
              <w:rPr>
                <w:rFonts w:cs="Arial"/>
                <w:bCs/>
                <w:sz w:val="18"/>
                <w:szCs w:val="18"/>
              </w:rPr>
              <w:t>Environmental information available and disseminated to stakeholders.</w:t>
            </w:r>
          </w:p>
        </w:tc>
        <w:tc>
          <w:tcPr>
            <w:tcW w:w="2244" w:type="dxa"/>
          </w:tcPr>
          <w:p w14:paraId="71F6E676"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lastRenderedPageBreak/>
              <w:t>An environmental data repository architecture in place</w:t>
            </w:r>
          </w:p>
        </w:tc>
        <w:tc>
          <w:tcPr>
            <w:tcW w:w="1943" w:type="dxa"/>
          </w:tcPr>
          <w:p w14:paraId="27F43EA5"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No data architecture is in place to structure environmental information at ECD</w:t>
            </w:r>
          </w:p>
        </w:tc>
        <w:tc>
          <w:tcPr>
            <w:tcW w:w="1890" w:type="dxa"/>
          </w:tcPr>
          <w:p w14:paraId="60140A7E" w14:textId="77777777" w:rsidR="00B97D6C" w:rsidRPr="003C293D" w:rsidRDefault="00B97D6C" w:rsidP="00B97D6C">
            <w:pPr>
              <w:numPr>
                <w:ilvl w:val="0"/>
                <w:numId w:val="5"/>
              </w:numPr>
              <w:tabs>
                <w:tab w:val="clear" w:pos="720"/>
                <w:tab w:val="num" w:pos="129"/>
              </w:tabs>
              <w:spacing w:after="0" w:line="240" w:lineRule="auto"/>
              <w:ind w:left="129" w:hanging="142"/>
              <w:rPr>
                <w:sz w:val="18"/>
                <w:szCs w:val="18"/>
                <w:lang w:val="en-GB"/>
              </w:rPr>
            </w:pPr>
            <w:r w:rsidRPr="003C293D">
              <w:rPr>
                <w:sz w:val="18"/>
                <w:szCs w:val="18"/>
                <w:lang w:val="en-GB"/>
              </w:rPr>
              <w:t>Environmental data is stored in a structured way and easily accessible</w:t>
            </w:r>
          </w:p>
        </w:tc>
        <w:tc>
          <w:tcPr>
            <w:tcW w:w="4700" w:type="dxa"/>
          </w:tcPr>
          <w:p w14:paraId="69BE1337" w14:textId="4204AE71"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60EA1274" w14:textId="77777777" w:rsidTr="00B97D6C">
        <w:tc>
          <w:tcPr>
            <w:tcW w:w="2268" w:type="dxa"/>
            <w:vMerge/>
            <w:shd w:val="clear" w:color="auto" w:fill="auto"/>
          </w:tcPr>
          <w:p w14:paraId="68C37A80" w14:textId="77777777" w:rsidR="00B97D6C" w:rsidRPr="00FF370A" w:rsidRDefault="00B97D6C" w:rsidP="00246B92">
            <w:pPr>
              <w:rPr>
                <w:rFonts w:cs="Arial"/>
                <w:b/>
                <w:bCs/>
                <w:sz w:val="18"/>
                <w:szCs w:val="18"/>
              </w:rPr>
            </w:pPr>
          </w:p>
        </w:tc>
        <w:tc>
          <w:tcPr>
            <w:tcW w:w="2244" w:type="dxa"/>
          </w:tcPr>
          <w:p w14:paraId="2E3F758A"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Information technologies in place to store the data repository</w:t>
            </w:r>
          </w:p>
        </w:tc>
        <w:tc>
          <w:tcPr>
            <w:tcW w:w="1943" w:type="dxa"/>
          </w:tcPr>
          <w:p w14:paraId="538CFE55" w14:textId="77777777" w:rsidR="00B97D6C" w:rsidRPr="0083636D" w:rsidRDefault="00B97D6C" w:rsidP="00B97D6C">
            <w:pPr>
              <w:numPr>
                <w:ilvl w:val="0"/>
                <w:numId w:val="5"/>
              </w:numPr>
              <w:tabs>
                <w:tab w:val="clear" w:pos="720"/>
                <w:tab w:val="num" w:pos="129"/>
              </w:tabs>
              <w:spacing w:after="0" w:line="240" w:lineRule="auto"/>
              <w:ind w:left="129" w:hanging="142"/>
              <w:rPr>
                <w:sz w:val="18"/>
                <w:szCs w:val="18"/>
                <w:lang w:val="en-GB"/>
              </w:rPr>
            </w:pPr>
            <w:r w:rsidRPr="0083636D">
              <w:rPr>
                <w:sz w:val="18"/>
                <w:szCs w:val="18"/>
                <w:lang w:val="en-GB"/>
              </w:rPr>
              <w:t>Limited technology is in place to support data management for an EMIS</w:t>
            </w:r>
          </w:p>
        </w:tc>
        <w:tc>
          <w:tcPr>
            <w:tcW w:w="1890" w:type="dxa"/>
          </w:tcPr>
          <w:p w14:paraId="6305DC7E" w14:textId="77777777" w:rsidR="00B97D6C" w:rsidRPr="0083636D" w:rsidRDefault="00B97D6C" w:rsidP="00B97D6C">
            <w:pPr>
              <w:numPr>
                <w:ilvl w:val="0"/>
                <w:numId w:val="5"/>
              </w:numPr>
              <w:tabs>
                <w:tab w:val="clear" w:pos="720"/>
                <w:tab w:val="num" w:pos="129"/>
              </w:tabs>
              <w:spacing w:after="0" w:line="240" w:lineRule="auto"/>
              <w:ind w:left="129" w:hanging="142"/>
              <w:rPr>
                <w:sz w:val="18"/>
                <w:szCs w:val="18"/>
                <w:lang w:val="en-GB"/>
              </w:rPr>
            </w:pPr>
            <w:r w:rsidRPr="0083636D">
              <w:rPr>
                <w:sz w:val="18"/>
                <w:szCs w:val="18"/>
                <w:lang w:val="en-GB"/>
              </w:rPr>
              <w:t>Hardware, communication and networking equipment is in place to store environmental data and provide easy access to this information</w:t>
            </w:r>
          </w:p>
        </w:tc>
        <w:tc>
          <w:tcPr>
            <w:tcW w:w="4700" w:type="dxa"/>
          </w:tcPr>
          <w:p w14:paraId="5B7D5ABC" w14:textId="48A4F479"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390B02C1" w14:textId="77777777" w:rsidTr="00B97D6C">
        <w:tc>
          <w:tcPr>
            <w:tcW w:w="2268" w:type="dxa"/>
            <w:vMerge/>
            <w:shd w:val="clear" w:color="auto" w:fill="auto"/>
          </w:tcPr>
          <w:p w14:paraId="0ED2C59C" w14:textId="77777777" w:rsidR="00B97D6C" w:rsidRPr="00FF370A" w:rsidRDefault="00B97D6C" w:rsidP="00246B92">
            <w:pPr>
              <w:rPr>
                <w:rFonts w:cs="Arial"/>
                <w:b/>
                <w:bCs/>
                <w:sz w:val="18"/>
                <w:szCs w:val="18"/>
              </w:rPr>
            </w:pPr>
          </w:p>
        </w:tc>
        <w:tc>
          <w:tcPr>
            <w:tcW w:w="2244" w:type="dxa"/>
          </w:tcPr>
          <w:p w14:paraId="46F3A081"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Agreements for data sharing in place</w:t>
            </w:r>
          </w:p>
        </w:tc>
        <w:tc>
          <w:tcPr>
            <w:tcW w:w="1943" w:type="dxa"/>
          </w:tcPr>
          <w:p w14:paraId="0B613C80" w14:textId="77777777" w:rsidR="00B97D6C" w:rsidRPr="003C293D" w:rsidRDefault="00B97D6C" w:rsidP="00B97D6C">
            <w:pPr>
              <w:numPr>
                <w:ilvl w:val="0"/>
                <w:numId w:val="5"/>
              </w:numPr>
              <w:tabs>
                <w:tab w:val="clear" w:pos="720"/>
                <w:tab w:val="num" w:pos="129"/>
              </w:tabs>
              <w:spacing w:after="0" w:line="240" w:lineRule="auto"/>
              <w:ind w:left="129" w:hanging="142"/>
              <w:rPr>
                <w:sz w:val="18"/>
                <w:szCs w:val="18"/>
                <w:lang w:val="en-GB"/>
              </w:rPr>
            </w:pPr>
            <w:r w:rsidRPr="003C293D">
              <w:rPr>
                <w:sz w:val="18"/>
                <w:szCs w:val="18"/>
                <w:lang w:val="en-GB"/>
              </w:rPr>
              <w:t>Information is shared on an ad-hoc basis among institutions following formal requests made at Secretary level</w:t>
            </w:r>
          </w:p>
        </w:tc>
        <w:tc>
          <w:tcPr>
            <w:tcW w:w="1890" w:type="dxa"/>
          </w:tcPr>
          <w:p w14:paraId="2C5AA07D" w14:textId="77777777"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r w:rsidRPr="00AC7B2D">
              <w:rPr>
                <w:sz w:val="18"/>
                <w:szCs w:val="18"/>
                <w:lang w:val="en-GB"/>
              </w:rPr>
              <w:t>3-4 agreements are in place between ECD and 3-4 agencies/institutions to share data on a regular basis</w:t>
            </w:r>
          </w:p>
        </w:tc>
        <w:tc>
          <w:tcPr>
            <w:tcW w:w="4700" w:type="dxa"/>
          </w:tcPr>
          <w:p w14:paraId="417C43D8" w14:textId="7B43B479"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3A92A26C" w14:textId="77777777" w:rsidTr="00B97D6C">
        <w:tc>
          <w:tcPr>
            <w:tcW w:w="2268" w:type="dxa"/>
            <w:vMerge/>
            <w:shd w:val="clear" w:color="auto" w:fill="auto"/>
            <w:tcMar>
              <w:top w:w="113" w:type="dxa"/>
              <w:bottom w:w="113" w:type="dxa"/>
            </w:tcMar>
          </w:tcPr>
          <w:p w14:paraId="76758B0A" w14:textId="77777777" w:rsidR="00B97D6C" w:rsidRPr="000B4FBA" w:rsidRDefault="00B97D6C" w:rsidP="00246B92">
            <w:pPr>
              <w:rPr>
                <w:sz w:val="18"/>
                <w:szCs w:val="18"/>
              </w:rPr>
            </w:pPr>
          </w:p>
        </w:tc>
        <w:tc>
          <w:tcPr>
            <w:tcW w:w="2244" w:type="dxa"/>
            <w:tcBorders>
              <w:bottom w:val="single" w:sz="4" w:space="0" w:color="auto"/>
            </w:tcBorders>
          </w:tcPr>
          <w:p w14:paraId="1663F22D"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 xml:space="preserve">Use of this environmental information in </w:t>
            </w:r>
            <w:r w:rsidRPr="00593521">
              <w:rPr>
                <w:rFonts w:cs="Arial"/>
                <w:bCs/>
                <w:sz w:val="18"/>
                <w:szCs w:val="18"/>
              </w:rPr>
              <w:lastRenderedPageBreak/>
              <w:t>decision-making and policy-making</w:t>
            </w:r>
          </w:p>
        </w:tc>
        <w:tc>
          <w:tcPr>
            <w:tcW w:w="1943" w:type="dxa"/>
            <w:tcBorders>
              <w:bottom w:val="single" w:sz="4" w:space="0" w:color="auto"/>
            </w:tcBorders>
          </w:tcPr>
          <w:p w14:paraId="134E5F6C" w14:textId="77777777" w:rsidR="00B97D6C" w:rsidRPr="00745F48" w:rsidRDefault="00B97D6C" w:rsidP="00B97D6C">
            <w:pPr>
              <w:numPr>
                <w:ilvl w:val="0"/>
                <w:numId w:val="5"/>
              </w:numPr>
              <w:tabs>
                <w:tab w:val="clear" w:pos="720"/>
                <w:tab w:val="num" w:pos="129"/>
              </w:tabs>
              <w:spacing w:after="0" w:line="240" w:lineRule="auto"/>
              <w:ind w:left="129" w:hanging="142"/>
              <w:rPr>
                <w:sz w:val="18"/>
                <w:szCs w:val="18"/>
                <w:lang w:val="en-GB"/>
              </w:rPr>
            </w:pPr>
            <w:r>
              <w:rPr>
                <w:sz w:val="18"/>
                <w:szCs w:val="18"/>
                <w:lang w:val="en-GB"/>
              </w:rPr>
              <w:lastRenderedPageBreak/>
              <w:t xml:space="preserve">Limited environmental information is used </w:t>
            </w:r>
            <w:r>
              <w:rPr>
                <w:sz w:val="18"/>
                <w:szCs w:val="18"/>
                <w:lang w:val="en-GB"/>
              </w:rPr>
              <w:lastRenderedPageBreak/>
              <w:t>to develop policies and programmes</w:t>
            </w:r>
          </w:p>
        </w:tc>
        <w:tc>
          <w:tcPr>
            <w:tcW w:w="1890" w:type="dxa"/>
            <w:tcBorders>
              <w:bottom w:val="single" w:sz="4" w:space="0" w:color="auto"/>
            </w:tcBorders>
          </w:tcPr>
          <w:p w14:paraId="40AF791E" w14:textId="77777777"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r w:rsidRPr="00AC7B2D">
              <w:rPr>
                <w:sz w:val="18"/>
                <w:szCs w:val="18"/>
                <w:lang w:val="en-GB"/>
              </w:rPr>
              <w:lastRenderedPageBreak/>
              <w:t xml:space="preserve">3-4 policies, programmes or plans are developed using environmental </w:t>
            </w:r>
            <w:r w:rsidRPr="00AC7B2D">
              <w:rPr>
                <w:sz w:val="18"/>
                <w:szCs w:val="18"/>
                <w:lang w:val="en-GB"/>
              </w:rPr>
              <w:lastRenderedPageBreak/>
              <w:t>information from the EMIS</w:t>
            </w:r>
          </w:p>
        </w:tc>
        <w:tc>
          <w:tcPr>
            <w:tcW w:w="4700" w:type="dxa"/>
          </w:tcPr>
          <w:p w14:paraId="26C6474C" w14:textId="6F6F8316"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37E31ED7" w14:textId="77777777" w:rsidTr="00B97D6C">
        <w:tc>
          <w:tcPr>
            <w:tcW w:w="2268" w:type="dxa"/>
            <w:vMerge/>
            <w:shd w:val="clear" w:color="auto" w:fill="auto"/>
            <w:tcMar>
              <w:top w:w="113" w:type="dxa"/>
              <w:bottom w:w="113" w:type="dxa"/>
            </w:tcMar>
          </w:tcPr>
          <w:p w14:paraId="266DC986" w14:textId="77777777" w:rsidR="00B97D6C" w:rsidRPr="00FF370A" w:rsidRDefault="00B97D6C" w:rsidP="00246B92">
            <w:pPr>
              <w:rPr>
                <w:rFonts w:cs="Arial"/>
                <w:bCs/>
                <w:sz w:val="18"/>
                <w:szCs w:val="18"/>
              </w:rPr>
            </w:pPr>
          </w:p>
        </w:tc>
        <w:tc>
          <w:tcPr>
            <w:tcW w:w="2244" w:type="dxa"/>
          </w:tcPr>
          <w:p w14:paraId="5CD8EDAC"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Environmental information is shared regionally and internationally</w:t>
            </w:r>
          </w:p>
        </w:tc>
        <w:tc>
          <w:tcPr>
            <w:tcW w:w="1943" w:type="dxa"/>
          </w:tcPr>
          <w:p w14:paraId="0922D114" w14:textId="77777777" w:rsidR="00B97D6C" w:rsidRPr="003C293D" w:rsidRDefault="00B97D6C" w:rsidP="00B97D6C">
            <w:pPr>
              <w:numPr>
                <w:ilvl w:val="0"/>
                <w:numId w:val="5"/>
              </w:numPr>
              <w:tabs>
                <w:tab w:val="clear" w:pos="720"/>
                <w:tab w:val="num" w:pos="129"/>
              </w:tabs>
              <w:spacing w:after="0" w:line="240" w:lineRule="auto"/>
              <w:ind w:left="129" w:hanging="142"/>
              <w:rPr>
                <w:sz w:val="18"/>
                <w:szCs w:val="18"/>
                <w:lang w:val="en-GB"/>
              </w:rPr>
            </w:pPr>
            <w:r w:rsidRPr="003C293D">
              <w:rPr>
                <w:sz w:val="18"/>
                <w:szCs w:val="18"/>
                <w:lang w:val="en-GB"/>
              </w:rPr>
              <w:t>Limited interaction exists at the regional level to share environmental information</w:t>
            </w:r>
          </w:p>
        </w:tc>
        <w:tc>
          <w:tcPr>
            <w:tcW w:w="1890" w:type="dxa"/>
          </w:tcPr>
          <w:p w14:paraId="17BBADD5" w14:textId="77777777"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r w:rsidRPr="00AC7B2D">
              <w:rPr>
                <w:sz w:val="18"/>
                <w:szCs w:val="18"/>
                <w:lang w:val="en-GB"/>
              </w:rPr>
              <w:t>2 regional sharing procedures in place by the end of the project</w:t>
            </w:r>
          </w:p>
        </w:tc>
        <w:tc>
          <w:tcPr>
            <w:tcW w:w="4700" w:type="dxa"/>
          </w:tcPr>
          <w:p w14:paraId="16087563" w14:textId="2404CA05"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77DD5FAC" w14:textId="77777777" w:rsidTr="00B97D6C">
        <w:tc>
          <w:tcPr>
            <w:tcW w:w="2268" w:type="dxa"/>
            <w:vMerge/>
            <w:shd w:val="clear" w:color="auto" w:fill="auto"/>
          </w:tcPr>
          <w:p w14:paraId="1F22FE8A" w14:textId="77777777" w:rsidR="00B97D6C" w:rsidRPr="00FF370A" w:rsidRDefault="00B97D6C" w:rsidP="00246B92">
            <w:pPr>
              <w:rPr>
                <w:rFonts w:cs="Arial"/>
                <w:bCs/>
                <w:sz w:val="18"/>
                <w:szCs w:val="18"/>
              </w:rPr>
            </w:pPr>
          </w:p>
        </w:tc>
        <w:tc>
          <w:tcPr>
            <w:tcW w:w="2244" w:type="dxa"/>
          </w:tcPr>
          <w:p w14:paraId="1C8BC535"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Quality, quantity and timeliness of reports submitted to conventions</w:t>
            </w:r>
          </w:p>
        </w:tc>
        <w:tc>
          <w:tcPr>
            <w:tcW w:w="1943" w:type="dxa"/>
          </w:tcPr>
          <w:p w14:paraId="39194A43" w14:textId="77777777" w:rsidR="00B97D6C" w:rsidRPr="00745F48" w:rsidRDefault="00B97D6C" w:rsidP="00B97D6C">
            <w:pPr>
              <w:numPr>
                <w:ilvl w:val="0"/>
                <w:numId w:val="5"/>
              </w:numPr>
              <w:tabs>
                <w:tab w:val="clear" w:pos="720"/>
                <w:tab w:val="num" w:pos="129"/>
              </w:tabs>
              <w:spacing w:after="0" w:line="240" w:lineRule="auto"/>
              <w:ind w:left="129" w:hanging="142"/>
              <w:rPr>
                <w:sz w:val="18"/>
                <w:szCs w:val="18"/>
                <w:lang w:val="en-GB"/>
              </w:rPr>
            </w:pPr>
            <w:r w:rsidRPr="00745F48">
              <w:rPr>
                <w:sz w:val="18"/>
                <w:szCs w:val="18"/>
                <w:lang w:val="en-GB"/>
              </w:rPr>
              <w:t>Reports are not submitted on time and do not contain much primary collected data</w:t>
            </w:r>
          </w:p>
        </w:tc>
        <w:tc>
          <w:tcPr>
            <w:tcW w:w="1890" w:type="dxa"/>
          </w:tcPr>
          <w:p w14:paraId="1A42B52C" w14:textId="77777777"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r w:rsidRPr="00AC7B2D">
              <w:rPr>
                <w:sz w:val="18"/>
                <w:szCs w:val="18"/>
                <w:lang w:val="en-GB"/>
              </w:rPr>
              <w:t>National communications/ reports are submitted on time and contain primary data collected by the EMIS</w:t>
            </w:r>
          </w:p>
        </w:tc>
        <w:tc>
          <w:tcPr>
            <w:tcW w:w="4700" w:type="dxa"/>
          </w:tcPr>
          <w:p w14:paraId="0C2D21BE" w14:textId="66C6F25D"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10BA38FB" w14:textId="77777777" w:rsidTr="00B97D6C">
        <w:tc>
          <w:tcPr>
            <w:tcW w:w="2268" w:type="dxa"/>
            <w:vMerge/>
            <w:tcBorders>
              <w:bottom w:val="single" w:sz="4" w:space="0" w:color="auto"/>
            </w:tcBorders>
            <w:shd w:val="clear" w:color="auto" w:fill="auto"/>
          </w:tcPr>
          <w:p w14:paraId="02AC4BA4" w14:textId="77777777" w:rsidR="00B97D6C" w:rsidRPr="00FF370A" w:rsidRDefault="00B97D6C" w:rsidP="00246B92">
            <w:pPr>
              <w:rPr>
                <w:rFonts w:cs="Arial"/>
                <w:b/>
                <w:bCs/>
                <w:sz w:val="18"/>
                <w:szCs w:val="18"/>
              </w:rPr>
            </w:pPr>
          </w:p>
        </w:tc>
        <w:tc>
          <w:tcPr>
            <w:tcW w:w="2244" w:type="dxa"/>
            <w:tcBorders>
              <w:bottom w:val="single" w:sz="4" w:space="0" w:color="auto"/>
            </w:tcBorders>
          </w:tcPr>
          <w:p w14:paraId="26DE7353"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Public states higher awareness of environmental information products</w:t>
            </w:r>
          </w:p>
        </w:tc>
        <w:tc>
          <w:tcPr>
            <w:tcW w:w="1943" w:type="dxa"/>
            <w:tcBorders>
              <w:bottom w:val="single" w:sz="4" w:space="0" w:color="auto"/>
            </w:tcBorders>
          </w:tcPr>
          <w:p w14:paraId="3EFAF918" w14:textId="77777777" w:rsidR="00B97D6C" w:rsidRPr="003C293D" w:rsidRDefault="00B97D6C" w:rsidP="00B97D6C">
            <w:pPr>
              <w:numPr>
                <w:ilvl w:val="0"/>
                <w:numId w:val="5"/>
              </w:numPr>
              <w:tabs>
                <w:tab w:val="clear" w:pos="720"/>
                <w:tab w:val="num" w:pos="129"/>
              </w:tabs>
              <w:spacing w:after="0" w:line="240" w:lineRule="auto"/>
              <w:ind w:left="129" w:hanging="142"/>
              <w:rPr>
                <w:sz w:val="18"/>
                <w:szCs w:val="18"/>
                <w:lang w:val="en-GB"/>
              </w:rPr>
            </w:pPr>
            <w:r w:rsidRPr="003C293D">
              <w:rPr>
                <w:sz w:val="18"/>
                <w:szCs w:val="18"/>
                <w:lang w:val="en-GB"/>
              </w:rPr>
              <w:t>Public and decision-makers are not aware about existing environmental information</w:t>
            </w:r>
          </w:p>
        </w:tc>
        <w:tc>
          <w:tcPr>
            <w:tcW w:w="1890" w:type="dxa"/>
            <w:tcBorders>
              <w:bottom w:val="single" w:sz="4" w:space="0" w:color="auto"/>
            </w:tcBorders>
          </w:tcPr>
          <w:p w14:paraId="3D32D234" w14:textId="77777777" w:rsidR="00B97D6C" w:rsidRPr="003C293D" w:rsidRDefault="00B97D6C" w:rsidP="00B97D6C">
            <w:pPr>
              <w:numPr>
                <w:ilvl w:val="0"/>
                <w:numId w:val="5"/>
              </w:numPr>
              <w:tabs>
                <w:tab w:val="clear" w:pos="720"/>
                <w:tab w:val="num" w:pos="129"/>
              </w:tabs>
              <w:spacing w:after="0" w:line="240" w:lineRule="auto"/>
              <w:ind w:left="129" w:hanging="142"/>
              <w:rPr>
                <w:sz w:val="18"/>
                <w:szCs w:val="18"/>
                <w:lang w:val="en-GB"/>
              </w:rPr>
            </w:pPr>
            <w:r w:rsidRPr="003C293D">
              <w:rPr>
                <w:sz w:val="18"/>
                <w:szCs w:val="18"/>
                <w:lang w:val="en-GB"/>
              </w:rPr>
              <w:t>50% of Members of Parliament are aware about existence of easily accessible environmental information at ECD</w:t>
            </w:r>
          </w:p>
        </w:tc>
        <w:tc>
          <w:tcPr>
            <w:tcW w:w="4700" w:type="dxa"/>
            <w:tcBorders>
              <w:bottom w:val="single" w:sz="4" w:space="0" w:color="auto"/>
            </w:tcBorders>
          </w:tcPr>
          <w:p w14:paraId="2FFB2F9B" w14:textId="794CBDBC"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1D231D6B" w14:textId="77777777" w:rsidTr="00B97D6C">
        <w:tc>
          <w:tcPr>
            <w:tcW w:w="2268" w:type="dxa"/>
            <w:vMerge w:val="restart"/>
            <w:shd w:val="clear" w:color="auto" w:fill="auto"/>
          </w:tcPr>
          <w:p w14:paraId="0950309A" w14:textId="77777777" w:rsidR="00B97D6C" w:rsidRDefault="00B97D6C" w:rsidP="00246B92">
            <w:pPr>
              <w:rPr>
                <w:noProof/>
                <w:sz w:val="18"/>
                <w:szCs w:val="18"/>
              </w:rPr>
            </w:pPr>
            <w:r>
              <w:rPr>
                <w:rFonts w:cs="Arial"/>
                <w:b/>
                <w:bCs/>
                <w:sz w:val="18"/>
                <w:szCs w:val="18"/>
              </w:rPr>
              <w:t>Outcome</w:t>
            </w:r>
            <w:r w:rsidRPr="00125A4A">
              <w:rPr>
                <w:rFonts w:cs="Arial"/>
                <w:b/>
                <w:bCs/>
                <w:sz w:val="18"/>
                <w:szCs w:val="18"/>
              </w:rPr>
              <w:t xml:space="preserve"> 2: </w:t>
            </w:r>
            <w:r>
              <w:rPr>
                <w:noProof/>
                <w:sz w:val="18"/>
                <w:szCs w:val="18"/>
              </w:rPr>
              <w:t>A Compliance Monitoring S</w:t>
            </w:r>
            <w:r w:rsidRPr="00125A4A">
              <w:rPr>
                <w:noProof/>
                <w:sz w:val="18"/>
                <w:szCs w:val="18"/>
              </w:rPr>
              <w:t>ystem</w:t>
            </w:r>
            <w:r>
              <w:rPr>
                <w:noProof/>
                <w:sz w:val="18"/>
                <w:szCs w:val="18"/>
              </w:rPr>
              <w:t xml:space="preserve"> (CMS) </w:t>
            </w:r>
            <w:r w:rsidRPr="00125A4A">
              <w:rPr>
                <w:noProof/>
                <w:sz w:val="18"/>
                <w:szCs w:val="18"/>
              </w:rPr>
              <w:t>developed and tracking key environmental indicators.</w:t>
            </w:r>
          </w:p>
          <w:p w14:paraId="6465328C" w14:textId="77777777" w:rsidR="00B97D6C" w:rsidRDefault="00B97D6C" w:rsidP="00246B92">
            <w:pPr>
              <w:rPr>
                <w:noProof/>
                <w:sz w:val="18"/>
                <w:szCs w:val="18"/>
              </w:rPr>
            </w:pPr>
          </w:p>
          <w:p w14:paraId="19512451" w14:textId="77777777" w:rsidR="00B97D6C" w:rsidRDefault="00B97D6C" w:rsidP="00246B92">
            <w:pPr>
              <w:rPr>
                <w:rFonts w:cs="Arial"/>
                <w:bCs/>
                <w:sz w:val="18"/>
                <w:szCs w:val="18"/>
              </w:rPr>
            </w:pPr>
            <w:r w:rsidRPr="00FF370A">
              <w:rPr>
                <w:rFonts w:cs="Arial"/>
                <w:b/>
                <w:bCs/>
                <w:sz w:val="18"/>
                <w:szCs w:val="18"/>
              </w:rPr>
              <w:t>Output 2.1</w:t>
            </w:r>
            <w:r>
              <w:rPr>
                <w:rFonts w:cs="Arial"/>
                <w:b/>
                <w:bCs/>
                <w:sz w:val="18"/>
                <w:szCs w:val="18"/>
              </w:rPr>
              <w:t xml:space="preserve">: </w:t>
            </w:r>
            <w:r w:rsidRPr="000B4FBA">
              <w:rPr>
                <w:rFonts w:cs="Arial"/>
                <w:bCs/>
                <w:sz w:val="18"/>
                <w:szCs w:val="18"/>
              </w:rPr>
              <w:t>An institutionalized set of environmental indicators.</w:t>
            </w:r>
          </w:p>
          <w:p w14:paraId="58EAE9C7" w14:textId="77777777" w:rsidR="00B97D6C" w:rsidRDefault="00B97D6C" w:rsidP="00246B92">
            <w:pPr>
              <w:rPr>
                <w:rFonts w:cs="Arial"/>
                <w:bCs/>
                <w:sz w:val="18"/>
                <w:szCs w:val="18"/>
              </w:rPr>
            </w:pPr>
          </w:p>
          <w:p w14:paraId="47175388" w14:textId="77777777" w:rsidR="00B97D6C" w:rsidRPr="00125A4A" w:rsidRDefault="00B97D6C" w:rsidP="00246B92">
            <w:pPr>
              <w:rPr>
                <w:rFonts w:cs="Arial"/>
                <w:b/>
                <w:bCs/>
                <w:sz w:val="18"/>
                <w:szCs w:val="18"/>
              </w:rPr>
            </w:pPr>
            <w:r w:rsidRPr="00FF370A">
              <w:rPr>
                <w:rFonts w:cs="Arial"/>
                <w:b/>
                <w:bCs/>
                <w:sz w:val="18"/>
                <w:szCs w:val="18"/>
              </w:rPr>
              <w:lastRenderedPageBreak/>
              <w:t>Output 2.2</w:t>
            </w:r>
            <w:r>
              <w:rPr>
                <w:rFonts w:cs="Arial"/>
                <w:b/>
                <w:bCs/>
                <w:sz w:val="18"/>
                <w:szCs w:val="18"/>
              </w:rPr>
              <w:t xml:space="preserve">: </w:t>
            </w:r>
            <w:r w:rsidRPr="000B4FBA">
              <w:rPr>
                <w:noProof/>
                <w:sz w:val="18"/>
                <w:szCs w:val="18"/>
              </w:rPr>
              <w:t>An operational compliance monitoring system.</w:t>
            </w:r>
          </w:p>
        </w:tc>
        <w:tc>
          <w:tcPr>
            <w:tcW w:w="2244" w:type="dxa"/>
          </w:tcPr>
          <w:p w14:paraId="64EC52E2"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lastRenderedPageBreak/>
              <w:t>Adequate environmental indicators monitored</w:t>
            </w:r>
          </w:p>
        </w:tc>
        <w:tc>
          <w:tcPr>
            <w:tcW w:w="1943" w:type="dxa"/>
          </w:tcPr>
          <w:p w14:paraId="59349712"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The existing set of environmental indicators is not comprehensive and does not respond to the information requirements</w:t>
            </w:r>
          </w:p>
        </w:tc>
        <w:tc>
          <w:tcPr>
            <w:tcW w:w="1890" w:type="dxa"/>
          </w:tcPr>
          <w:p w14:paraId="519467C1"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Set of environmental indicators in place and responds to national and international information requirements</w:t>
            </w:r>
          </w:p>
        </w:tc>
        <w:tc>
          <w:tcPr>
            <w:tcW w:w="4700" w:type="dxa"/>
          </w:tcPr>
          <w:p w14:paraId="30479983" w14:textId="1017E157"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7566FE38" w14:textId="77777777" w:rsidTr="00B97D6C">
        <w:tc>
          <w:tcPr>
            <w:tcW w:w="2268" w:type="dxa"/>
            <w:vMerge/>
            <w:shd w:val="clear" w:color="auto" w:fill="auto"/>
          </w:tcPr>
          <w:p w14:paraId="672C656A" w14:textId="77777777" w:rsidR="00B97D6C" w:rsidRPr="00FF370A" w:rsidRDefault="00B97D6C" w:rsidP="00246B92">
            <w:pPr>
              <w:rPr>
                <w:rFonts w:cs="Arial"/>
                <w:b/>
                <w:bCs/>
                <w:sz w:val="18"/>
                <w:szCs w:val="18"/>
              </w:rPr>
            </w:pPr>
          </w:p>
        </w:tc>
        <w:tc>
          <w:tcPr>
            <w:tcW w:w="2244" w:type="dxa"/>
          </w:tcPr>
          <w:p w14:paraId="2D3B81A7"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Adequate national standards, norms, procedures for monitoring these environmental indicators are officially in place</w:t>
            </w:r>
          </w:p>
        </w:tc>
        <w:tc>
          <w:tcPr>
            <w:tcW w:w="1943" w:type="dxa"/>
          </w:tcPr>
          <w:p w14:paraId="5EE9BDF4"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There is no unified set of standards, norms and procedures to collect data, conduct observations and make sampling</w:t>
            </w:r>
          </w:p>
        </w:tc>
        <w:tc>
          <w:tcPr>
            <w:tcW w:w="1890" w:type="dxa"/>
          </w:tcPr>
          <w:p w14:paraId="4829351F"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Adequate official standards, norms and procedures are in place and use by the relevant institutions</w:t>
            </w:r>
          </w:p>
        </w:tc>
        <w:tc>
          <w:tcPr>
            <w:tcW w:w="4700" w:type="dxa"/>
          </w:tcPr>
          <w:p w14:paraId="716C6031" w14:textId="7F2C8CCF"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156907C9" w14:textId="77777777" w:rsidTr="00B97D6C">
        <w:tc>
          <w:tcPr>
            <w:tcW w:w="2268" w:type="dxa"/>
            <w:vMerge/>
            <w:shd w:val="clear" w:color="auto" w:fill="auto"/>
          </w:tcPr>
          <w:p w14:paraId="0B33B03F" w14:textId="77777777" w:rsidR="00B97D6C" w:rsidRPr="00FF370A" w:rsidRDefault="00B97D6C" w:rsidP="00246B92">
            <w:pPr>
              <w:rPr>
                <w:rFonts w:cs="Arial"/>
                <w:b/>
                <w:bCs/>
                <w:sz w:val="18"/>
                <w:szCs w:val="18"/>
              </w:rPr>
            </w:pPr>
          </w:p>
        </w:tc>
        <w:tc>
          <w:tcPr>
            <w:tcW w:w="2244" w:type="dxa"/>
          </w:tcPr>
          <w:p w14:paraId="58FD04C7"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 xml:space="preserve">An in-service training programme for public </w:t>
            </w:r>
            <w:r w:rsidRPr="00593521">
              <w:rPr>
                <w:rFonts w:cs="Arial"/>
                <w:bCs/>
                <w:sz w:val="18"/>
                <w:szCs w:val="18"/>
              </w:rPr>
              <w:lastRenderedPageBreak/>
              <w:t>servants include course(s) covering environmental information management and monitoring system</w:t>
            </w:r>
          </w:p>
        </w:tc>
        <w:tc>
          <w:tcPr>
            <w:tcW w:w="1943" w:type="dxa"/>
          </w:tcPr>
          <w:p w14:paraId="7DAD205A"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lastRenderedPageBreak/>
              <w:t xml:space="preserve">There is no training programme for public </w:t>
            </w:r>
            <w:r w:rsidRPr="00593521">
              <w:rPr>
                <w:rFonts w:cs="Arial"/>
                <w:bCs/>
                <w:sz w:val="18"/>
                <w:szCs w:val="18"/>
              </w:rPr>
              <w:lastRenderedPageBreak/>
              <w:t>administrators on environmental information management and monitoring system</w:t>
            </w:r>
          </w:p>
        </w:tc>
        <w:tc>
          <w:tcPr>
            <w:tcW w:w="1890" w:type="dxa"/>
          </w:tcPr>
          <w:p w14:paraId="75BF29A2"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lastRenderedPageBreak/>
              <w:t xml:space="preserve">The catalogue of in-service training </w:t>
            </w:r>
            <w:r w:rsidRPr="00593521">
              <w:rPr>
                <w:rFonts w:cs="Arial"/>
                <w:bCs/>
                <w:sz w:val="18"/>
                <w:szCs w:val="18"/>
              </w:rPr>
              <w:lastRenderedPageBreak/>
              <w:t>programme include course(s) on environmental information management and monitoring system</w:t>
            </w:r>
          </w:p>
        </w:tc>
        <w:tc>
          <w:tcPr>
            <w:tcW w:w="4700" w:type="dxa"/>
          </w:tcPr>
          <w:p w14:paraId="2A050853" w14:textId="6B22E8F8"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27D63F0F" w14:textId="77777777" w:rsidTr="00B97D6C">
        <w:tc>
          <w:tcPr>
            <w:tcW w:w="2268" w:type="dxa"/>
            <w:vMerge/>
            <w:shd w:val="clear" w:color="auto" w:fill="auto"/>
          </w:tcPr>
          <w:p w14:paraId="795C5C85" w14:textId="77777777" w:rsidR="00B97D6C" w:rsidRPr="00FF370A" w:rsidRDefault="00B97D6C" w:rsidP="00246B92">
            <w:pPr>
              <w:rPr>
                <w:rFonts w:cs="Arial"/>
                <w:b/>
                <w:bCs/>
                <w:sz w:val="18"/>
                <w:szCs w:val="18"/>
              </w:rPr>
            </w:pPr>
          </w:p>
        </w:tc>
        <w:tc>
          <w:tcPr>
            <w:tcW w:w="2244" w:type="dxa"/>
          </w:tcPr>
          <w:p w14:paraId="6756447D"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Number of public servants trained by taking the course(s) on EMIS and CMS</w:t>
            </w:r>
          </w:p>
        </w:tc>
        <w:tc>
          <w:tcPr>
            <w:tcW w:w="1943" w:type="dxa"/>
          </w:tcPr>
          <w:p w14:paraId="738E5815"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0</w:t>
            </w:r>
          </w:p>
        </w:tc>
        <w:tc>
          <w:tcPr>
            <w:tcW w:w="1890" w:type="dxa"/>
          </w:tcPr>
          <w:p w14:paraId="36D61451"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100 Public Servants are trained using the new training programme</w:t>
            </w:r>
          </w:p>
        </w:tc>
        <w:tc>
          <w:tcPr>
            <w:tcW w:w="4700" w:type="dxa"/>
          </w:tcPr>
          <w:p w14:paraId="1F5D6F03" w14:textId="35505107" w:rsidR="00B97D6C" w:rsidRPr="00593521" w:rsidRDefault="00B97D6C" w:rsidP="00B97D6C">
            <w:pPr>
              <w:pStyle w:val="ListParagraph"/>
              <w:numPr>
                <w:ilvl w:val="0"/>
                <w:numId w:val="4"/>
              </w:numPr>
              <w:ind w:left="77" w:hanging="142"/>
              <w:contextualSpacing/>
              <w:rPr>
                <w:rFonts w:cs="Arial"/>
                <w:bCs/>
                <w:sz w:val="18"/>
                <w:szCs w:val="18"/>
              </w:rPr>
            </w:pPr>
          </w:p>
        </w:tc>
      </w:tr>
    </w:tbl>
    <w:p w14:paraId="214FEAF9" w14:textId="11F62615" w:rsidR="00B97D6C" w:rsidRDefault="00B97D6C" w:rsidP="004503DA"/>
    <w:p w14:paraId="2B1F9C04" w14:textId="77777777" w:rsidR="00B97D6C" w:rsidRDefault="00B97D6C" w:rsidP="004503DA"/>
    <w:p w14:paraId="0A473920" w14:textId="77777777" w:rsidR="00226AB6" w:rsidRPr="008441B8" w:rsidRDefault="468716C7" w:rsidP="468716C7">
      <w:pPr>
        <w:pStyle w:val="Heading2"/>
        <w:rPr>
          <w:rFonts w:asciiTheme="minorHAnsi" w:hAnsiTheme="minorHAnsi"/>
          <w:b/>
          <w:bCs/>
          <w:i/>
          <w:iCs/>
          <w:color w:val="auto"/>
          <w:u w:val="single"/>
        </w:rPr>
      </w:pPr>
      <w:r w:rsidRPr="00DB3E5D">
        <w:rPr>
          <w:rFonts w:asciiTheme="minorHAnsi" w:hAnsiTheme="minorHAnsi"/>
          <w:b/>
          <w:bCs/>
          <w:i/>
          <w:iCs/>
          <w:color w:val="auto"/>
          <w:highlight w:val="yellow"/>
          <w:u w:val="single"/>
        </w:rPr>
        <w:t>Key outputs delivered during reporting period</w:t>
      </w:r>
      <w:r w:rsidRPr="468716C7">
        <w:rPr>
          <w:rFonts w:asciiTheme="minorHAnsi" w:hAnsiTheme="minorHAnsi"/>
          <w:b/>
          <w:bCs/>
          <w:i/>
          <w:iCs/>
          <w:color w:val="auto"/>
          <w:u w:val="single"/>
        </w:rPr>
        <w:t>:</w:t>
      </w:r>
    </w:p>
    <w:tbl>
      <w:tblPr>
        <w:tblStyle w:val="TableGrid"/>
        <w:tblW w:w="0" w:type="auto"/>
        <w:tblLook w:val="04A0" w:firstRow="1" w:lastRow="0" w:firstColumn="1" w:lastColumn="0" w:noHBand="0" w:noVBand="1"/>
      </w:tblPr>
      <w:tblGrid>
        <w:gridCol w:w="6475"/>
        <w:gridCol w:w="6475"/>
      </w:tblGrid>
      <w:tr w:rsidR="00226AB6" w14:paraId="0B144333" w14:textId="77777777" w:rsidTr="468716C7">
        <w:trPr>
          <w:trHeight w:val="485"/>
        </w:trPr>
        <w:tc>
          <w:tcPr>
            <w:tcW w:w="6475" w:type="dxa"/>
            <w:shd w:val="clear" w:color="auto" w:fill="D0CECE"/>
          </w:tcPr>
          <w:p w14:paraId="696739A5" w14:textId="77777777" w:rsidR="00226AB6" w:rsidRPr="00226AB6" w:rsidRDefault="468716C7" w:rsidP="468716C7">
            <w:pPr>
              <w:rPr>
                <w:b/>
                <w:bCs/>
                <w:sz w:val="20"/>
                <w:szCs w:val="20"/>
              </w:rPr>
            </w:pPr>
            <w:r w:rsidRPr="468716C7">
              <w:rPr>
                <w:b/>
                <w:bCs/>
                <w:sz w:val="20"/>
                <w:szCs w:val="20"/>
              </w:rPr>
              <w:t>Project Outcome</w:t>
            </w:r>
          </w:p>
        </w:tc>
        <w:tc>
          <w:tcPr>
            <w:tcW w:w="6475" w:type="dxa"/>
            <w:shd w:val="clear" w:color="auto" w:fill="D0CECE"/>
          </w:tcPr>
          <w:p w14:paraId="381B518C" w14:textId="77777777" w:rsidR="00226AB6" w:rsidRPr="00226AB6" w:rsidRDefault="468716C7" w:rsidP="468716C7">
            <w:pPr>
              <w:rPr>
                <w:b/>
                <w:bCs/>
                <w:sz w:val="20"/>
                <w:szCs w:val="20"/>
              </w:rPr>
            </w:pPr>
            <w:r w:rsidRPr="468716C7">
              <w:rPr>
                <w:b/>
                <w:bCs/>
                <w:sz w:val="20"/>
                <w:szCs w:val="20"/>
              </w:rPr>
              <w:t>Key Outputs</w:t>
            </w:r>
          </w:p>
        </w:tc>
      </w:tr>
      <w:tr w:rsidR="00226AB6" w14:paraId="2D65A027" w14:textId="77777777" w:rsidTr="468716C7">
        <w:tc>
          <w:tcPr>
            <w:tcW w:w="6475" w:type="dxa"/>
          </w:tcPr>
          <w:p w14:paraId="2362BF1D" w14:textId="77777777" w:rsidR="00226AB6" w:rsidRDefault="00226AB6" w:rsidP="004503DA"/>
        </w:tc>
        <w:tc>
          <w:tcPr>
            <w:tcW w:w="6475" w:type="dxa"/>
          </w:tcPr>
          <w:p w14:paraId="1E4A8F3C" w14:textId="77777777" w:rsidR="00226AB6" w:rsidRDefault="00226AB6" w:rsidP="004503DA"/>
        </w:tc>
      </w:tr>
      <w:tr w:rsidR="00226AB6" w14:paraId="19CCE5D1" w14:textId="77777777" w:rsidTr="468716C7">
        <w:tc>
          <w:tcPr>
            <w:tcW w:w="6475" w:type="dxa"/>
          </w:tcPr>
          <w:p w14:paraId="2EBDCA37" w14:textId="77777777" w:rsidR="00226AB6" w:rsidRDefault="00226AB6" w:rsidP="004503DA"/>
        </w:tc>
        <w:tc>
          <w:tcPr>
            <w:tcW w:w="6475" w:type="dxa"/>
          </w:tcPr>
          <w:p w14:paraId="420375D9" w14:textId="77777777" w:rsidR="00226AB6" w:rsidRDefault="00226AB6" w:rsidP="004503DA"/>
        </w:tc>
      </w:tr>
      <w:tr w:rsidR="00226AB6" w14:paraId="5F21AA96" w14:textId="77777777" w:rsidTr="468716C7">
        <w:tc>
          <w:tcPr>
            <w:tcW w:w="6475" w:type="dxa"/>
          </w:tcPr>
          <w:p w14:paraId="6499508D" w14:textId="77777777" w:rsidR="00226AB6" w:rsidRDefault="00226AB6" w:rsidP="004503DA"/>
        </w:tc>
        <w:tc>
          <w:tcPr>
            <w:tcW w:w="6475" w:type="dxa"/>
          </w:tcPr>
          <w:p w14:paraId="68B411F4" w14:textId="77777777" w:rsidR="00226AB6" w:rsidRDefault="00226AB6" w:rsidP="004503DA"/>
        </w:tc>
      </w:tr>
    </w:tbl>
    <w:p w14:paraId="299A1A61" w14:textId="77777777" w:rsidR="00226AB6" w:rsidRDefault="00226AB6" w:rsidP="004503DA">
      <w:pPr>
        <w:sectPr w:rsidR="00226AB6" w:rsidSect="00402984">
          <w:pgSz w:w="15840" w:h="12240" w:orient="landscape"/>
          <w:pgMar w:top="1440" w:right="1440" w:bottom="1440" w:left="1440" w:header="720" w:footer="720" w:gutter="0"/>
          <w:cols w:space="720"/>
          <w:docGrid w:linePitch="360"/>
        </w:sectPr>
      </w:pPr>
    </w:p>
    <w:p w14:paraId="17F2C592" w14:textId="77777777" w:rsidR="001D121F" w:rsidRPr="00A264FD" w:rsidRDefault="468716C7" w:rsidP="468716C7">
      <w:pPr>
        <w:pStyle w:val="Heading1"/>
        <w:rPr>
          <w:b/>
          <w:bCs/>
          <w:color w:val="auto"/>
          <w:highlight w:val="yellow"/>
        </w:rPr>
      </w:pPr>
      <w:r w:rsidRPr="468716C7">
        <w:rPr>
          <w:b/>
          <w:bCs/>
          <w:color w:val="auto"/>
        </w:rPr>
        <w:lastRenderedPageBreak/>
        <w:t xml:space="preserve">III. </w:t>
      </w:r>
      <w:r w:rsidRPr="00A264FD">
        <w:rPr>
          <w:b/>
          <w:bCs/>
          <w:color w:val="auto"/>
          <w:highlight w:val="yellow"/>
        </w:rPr>
        <w:t>Project Implementation Challenges</w:t>
      </w:r>
    </w:p>
    <w:p w14:paraId="1DC9FE36" w14:textId="77777777" w:rsidR="00B85166" w:rsidRPr="00A264FD" w:rsidRDefault="468716C7" w:rsidP="468716C7">
      <w:pPr>
        <w:pBdr>
          <w:top w:val="single" w:sz="4" w:space="1" w:color="auto"/>
          <w:left w:val="single" w:sz="4" w:space="4" w:color="auto"/>
          <w:bottom w:val="single" w:sz="4" w:space="1" w:color="auto"/>
          <w:right w:val="single" w:sz="4" w:space="4" w:color="auto"/>
        </w:pBdr>
        <w:rPr>
          <w:i/>
          <w:iCs/>
          <w:sz w:val="18"/>
          <w:szCs w:val="18"/>
          <w:highlight w:val="yellow"/>
          <w:lang w:val="en-GB"/>
        </w:rPr>
      </w:pPr>
      <w:r w:rsidRPr="00A264FD">
        <w:rPr>
          <w:i/>
          <w:iCs/>
          <w:sz w:val="18"/>
          <w:szCs w:val="18"/>
          <w:highlight w:val="yellow"/>
          <w:lang w:val="en-GB"/>
        </w:rPr>
        <w:t>Please identify and analyse project critical risks and project issues that:</w:t>
      </w:r>
    </w:p>
    <w:p w14:paraId="692A2B04" w14:textId="77777777" w:rsidR="00B85166" w:rsidRPr="00A264FD" w:rsidRDefault="468716C7" w:rsidP="468716C7">
      <w:pPr>
        <w:pBdr>
          <w:top w:val="single" w:sz="4" w:space="1" w:color="auto"/>
          <w:left w:val="single" w:sz="4" w:space="4" w:color="auto"/>
          <w:bottom w:val="single" w:sz="4" w:space="1" w:color="auto"/>
          <w:right w:val="single" w:sz="4" w:space="4" w:color="auto"/>
        </w:pBdr>
        <w:rPr>
          <w:i/>
          <w:iCs/>
          <w:sz w:val="18"/>
          <w:szCs w:val="18"/>
          <w:highlight w:val="yellow"/>
          <w:lang w:val="en-GB"/>
        </w:rPr>
      </w:pPr>
      <w:r w:rsidRPr="00A264FD">
        <w:rPr>
          <w:i/>
          <w:iCs/>
          <w:sz w:val="18"/>
          <w:szCs w:val="18"/>
          <w:highlight w:val="yellow"/>
          <w:lang w:val="en-GB"/>
        </w:rPr>
        <w:t xml:space="preserve">1) had an impact on project deliverables (quality, schedule) during the reporting period, or </w:t>
      </w:r>
    </w:p>
    <w:p w14:paraId="30CD9FB9" w14:textId="73B43F03" w:rsidR="0015080D" w:rsidRPr="00AF718E" w:rsidRDefault="468716C7" w:rsidP="468716C7">
      <w:pPr>
        <w:pBdr>
          <w:top w:val="single" w:sz="4" w:space="1" w:color="auto"/>
          <w:left w:val="single" w:sz="4" w:space="4" w:color="auto"/>
          <w:bottom w:val="single" w:sz="4" w:space="1" w:color="auto"/>
          <w:right w:val="single" w:sz="4" w:space="4" w:color="auto"/>
        </w:pBdr>
        <w:rPr>
          <w:i/>
          <w:iCs/>
          <w:sz w:val="18"/>
          <w:szCs w:val="18"/>
          <w:lang w:val="en-GB"/>
        </w:rPr>
      </w:pPr>
      <w:r w:rsidRPr="00A264FD">
        <w:rPr>
          <w:i/>
          <w:iCs/>
          <w:sz w:val="18"/>
          <w:szCs w:val="18"/>
          <w:highlight w:val="yellow"/>
          <w:lang w:val="en-GB"/>
        </w:rPr>
        <w:t>2) were newly identified during the reporting period and are being addressed by the project (in the case of risks, describe project prosed means to mitigate their effects or decrease the likelihood of impact in the future, and in the case of issues, how to resolve them).</w:t>
      </w:r>
      <w:r w:rsidRPr="468716C7">
        <w:rPr>
          <w:i/>
          <w:iCs/>
          <w:sz w:val="18"/>
          <w:szCs w:val="18"/>
          <w:lang w:val="en-GB"/>
        </w:rPr>
        <w:t xml:space="preserve">   </w:t>
      </w:r>
    </w:p>
    <w:p w14:paraId="3AE03536" w14:textId="53ADA33E" w:rsidR="00B942DC" w:rsidRPr="00B942DC" w:rsidRDefault="468716C7" w:rsidP="468716C7">
      <w:pPr>
        <w:rPr>
          <w:b/>
          <w:bCs/>
          <w:i/>
          <w:iCs/>
          <w:u w:val="single"/>
        </w:rPr>
      </w:pPr>
      <w:r w:rsidRPr="468716C7">
        <w:rPr>
          <w:b/>
          <w:bCs/>
          <w:i/>
          <w:iCs/>
          <w:u w:val="single"/>
        </w:rPr>
        <w:t>a</w:t>
      </w:r>
      <w:r w:rsidRPr="00A264FD">
        <w:rPr>
          <w:b/>
          <w:bCs/>
          <w:i/>
          <w:iCs/>
          <w:highlight w:val="yellow"/>
          <w:u w:val="single"/>
        </w:rPr>
        <w:t>. Updated project risks and actions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440"/>
        <w:gridCol w:w="1463"/>
        <w:gridCol w:w="4387"/>
      </w:tblGrid>
      <w:tr w:rsidR="00B942DC" w:rsidRPr="008644B7" w14:paraId="562E7F2F" w14:textId="77777777" w:rsidTr="468716C7">
        <w:tc>
          <w:tcPr>
            <w:tcW w:w="2250" w:type="dxa"/>
            <w:shd w:val="clear" w:color="auto" w:fill="D9D9D9" w:themeFill="background1" w:themeFillShade="D9"/>
          </w:tcPr>
          <w:p w14:paraId="66102C54" w14:textId="4D2B675B" w:rsidR="00B942DC" w:rsidRPr="008644B7" w:rsidRDefault="468716C7" w:rsidP="468716C7">
            <w:pPr>
              <w:rPr>
                <w:rFonts w:cs="Arial"/>
                <w:b/>
                <w:bCs/>
                <w:sz w:val="18"/>
                <w:szCs w:val="18"/>
              </w:rPr>
            </w:pPr>
            <w:r w:rsidRPr="468716C7">
              <w:rPr>
                <w:rFonts w:cs="Arial"/>
                <w:b/>
                <w:bCs/>
                <w:sz w:val="18"/>
                <w:szCs w:val="18"/>
              </w:rPr>
              <w:t>Project Risk Description</w:t>
            </w:r>
          </w:p>
        </w:tc>
        <w:tc>
          <w:tcPr>
            <w:tcW w:w="1440" w:type="dxa"/>
            <w:shd w:val="clear" w:color="auto" w:fill="D9D9D9" w:themeFill="background1" w:themeFillShade="D9"/>
          </w:tcPr>
          <w:p w14:paraId="1581775F" w14:textId="77777777" w:rsidR="00B942DC" w:rsidRPr="008644B7" w:rsidRDefault="468716C7" w:rsidP="468716C7">
            <w:pPr>
              <w:rPr>
                <w:rFonts w:cs="Arial"/>
                <w:b/>
                <w:bCs/>
                <w:sz w:val="18"/>
                <w:szCs w:val="18"/>
              </w:rPr>
            </w:pPr>
            <w:r w:rsidRPr="468716C7">
              <w:rPr>
                <w:rFonts w:cs="Arial"/>
                <w:b/>
                <w:bCs/>
                <w:sz w:val="18"/>
                <w:szCs w:val="18"/>
              </w:rPr>
              <w:t>Type</w:t>
            </w:r>
          </w:p>
        </w:tc>
        <w:tc>
          <w:tcPr>
            <w:tcW w:w="1463" w:type="dxa"/>
            <w:shd w:val="clear" w:color="auto" w:fill="D9D9D9" w:themeFill="background1" w:themeFillShade="D9"/>
          </w:tcPr>
          <w:p w14:paraId="22CD3DB9" w14:textId="77777777" w:rsidR="00B942DC" w:rsidRPr="008644B7" w:rsidRDefault="468716C7" w:rsidP="468716C7">
            <w:pPr>
              <w:rPr>
                <w:rFonts w:cs="Arial"/>
                <w:b/>
                <w:bCs/>
                <w:sz w:val="18"/>
                <w:szCs w:val="18"/>
              </w:rPr>
            </w:pPr>
            <w:r w:rsidRPr="468716C7">
              <w:rPr>
                <w:rFonts w:cs="Arial"/>
                <w:b/>
                <w:bCs/>
                <w:sz w:val="18"/>
                <w:szCs w:val="18"/>
              </w:rPr>
              <w:t>Date identified</w:t>
            </w:r>
          </w:p>
        </w:tc>
        <w:tc>
          <w:tcPr>
            <w:tcW w:w="4387" w:type="dxa"/>
            <w:shd w:val="clear" w:color="auto" w:fill="D9D9D9" w:themeFill="background1" w:themeFillShade="D9"/>
          </w:tcPr>
          <w:p w14:paraId="36C59D40" w14:textId="77777777" w:rsidR="00B942DC" w:rsidRPr="008644B7" w:rsidRDefault="468716C7" w:rsidP="468716C7">
            <w:pPr>
              <w:rPr>
                <w:rFonts w:cs="Arial"/>
                <w:b/>
                <w:bCs/>
                <w:sz w:val="18"/>
                <w:szCs w:val="18"/>
              </w:rPr>
            </w:pPr>
            <w:r w:rsidRPr="468716C7">
              <w:rPr>
                <w:rFonts w:cs="Arial"/>
                <w:b/>
                <w:bCs/>
                <w:sz w:val="18"/>
                <w:szCs w:val="18"/>
              </w:rPr>
              <w:t>Mitigation Measures</w:t>
            </w:r>
          </w:p>
        </w:tc>
      </w:tr>
      <w:tr w:rsidR="00B942DC" w:rsidRPr="008644B7" w14:paraId="006EA1AC" w14:textId="77777777" w:rsidTr="468716C7">
        <w:tc>
          <w:tcPr>
            <w:tcW w:w="2250" w:type="dxa"/>
          </w:tcPr>
          <w:p w14:paraId="50D20D3C" w14:textId="77777777" w:rsidR="00B942DC" w:rsidRPr="008644B7" w:rsidRDefault="468716C7" w:rsidP="468716C7">
            <w:pPr>
              <w:spacing w:after="0"/>
              <w:rPr>
                <w:rFonts w:cs="Arial"/>
                <w:sz w:val="18"/>
                <w:szCs w:val="18"/>
              </w:rPr>
            </w:pPr>
            <w:r w:rsidRPr="468716C7">
              <w:rPr>
                <w:rFonts w:cs="Arial"/>
                <w:sz w:val="18"/>
                <w:szCs w:val="18"/>
              </w:rPr>
              <w:t>Enter a brief description of the risk</w:t>
            </w:r>
          </w:p>
          <w:p w14:paraId="25528480" w14:textId="77777777" w:rsidR="00B942DC" w:rsidRPr="008644B7" w:rsidRDefault="00B942DC" w:rsidP="00313402">
            <w:pPr>
              <w:spacing w:after="0"/>
              <w:rPr>
                <w:rFonts w:cs="Arial"/>
                <w:sz w:val="18"/>
                <w:szCs w:val="18"/>
              </w:rPr>
            </w:pPr>
          </w:p>
          <w:p w14:paraId="69B1E3D6" w14:textId="77777777" w:rsidR="00B942DC" w:rsidRPr="008644B7" w:rsidRDefault="00B942DC" w:rsidP="00313402">
            <w:pPr>
              <w:spacing w:after="0"/>
              <w:rPr>
                <w:rFonts w:cs="Arial"/>
                <w:sz w:val="18"/>
                <w:szCs w:val="18"/>
              </w:rPr>
            </w:pPr>
          </w:p>
          <w:p w14:paraId="687E7191" w14:textId="77777777" w:rsidR="00B942DC" w:rsidRPr="008644B7" w:rsidRDefault="00B942DC" w:rsidP="00313402">
            <w:pPr>
              <w:spacing w:after="0"/>
              <w:rPr>
                <w:rFonts w:cs="Arial"/>
                <w:i/>
                <w:sz w:val="18"/>
                <w:szCs w:val="18"/>
              </w:rPr>
            </w:pPr>
          </w:p>
        </w:tc>
        <w:tc>
          <w:tcPr>
            <w:tcW w:w="1440" w:type="dxa"/>
          </w:tcPr>
          <w:p w14:paraId="55D7A5EF" w14:textId="77777777" w:rsidR="00B942DC" w:rsidRPr="008644B7" w:rsidRDefault="468716C7" w:rsidP="468716C7">
            <w:pPr>
              <w:spacing w:after="0"/>
              <w:rPr>
                <w:rFonts w:cs="Arial"/>
                <w:sz w:val="18"/>
                <w:szCs w:val="18"/>
              </w:rPr>
            </w:pPr>
            <w:r w:rsidRPr="468716C7">
              <w:rPr>
                <w:rFonts w:cs="Arial"/>
                <w:sz w:val="18"/>
                <w:szCs w:val="18"/>
              </w:rPr>
              <w:t>Environmental</w:t>
            </w:r>
          </w:p>
          <w:p w14:paraId="4D05AEFF" w14:textId="77777777" w:rsidR="00B942DC" w:rsidRPr="008644B7" w:rsidRDefault="468716C7" w:rsidP="468716C7">
            <w:pPr>
              <w:spacing w:after="0"/>
              <w:rPr>
                <w:rFonts w:cs="Arial"/>
                <w:sz w:val="18"/>
                <w:szCs w:val="18"/>
              </w:rPr>
            </w:pPr>
            <w:r w:rsidRPr="468716C7">
              <w:rPr>
                <w:rFonts w:cs="Arial"/>
                <w:sz w:val="18"/>
                <w:szCs w:val="18"/>
              </w:rPr>
              <w:t>Financial</w:t>
            </w:r>
          </w:p>
          <w:p w14:paraId="6E173910" w14:textId="77777777" w:rsidR="00B942DC" w:rsidRPr="008644B7" w:rsidRDefault="468716C7" w:rsidP="468716C7">
            <w:pPr>
              <w:spacing w:after="0"/>
              <w:rPr>
                <w:rFonts w:cs="Arial"/>
                <w:sz w:val="18"/>
                <w:szCs w:val="18"/>
              </w:rPr>
            </w:pPr>
            <w:r w:rsidRPr="468716C7">
              <w:rPr>
                <w:rFonts w:cs="Arial"/>
                <w:sz w:val="18"/>
                <w:szCs w:val="18"/>
              </w:rPr>
              <w:t xml:space="preserve">Operational </w:t>
            </w:r>
          </w:p>
          <w:p w14:paraId="0BF4FF25" w14:textId="77777777" w:rsidR="00B942DC" w:rsidRPr="008644B7" w:rsidRDefault="468716C7" w:rsidP="468716C7">
            <w:pPr>
              <w:spacing w:after="0"/>
              <w:rPr>
                <w:rFonts w:cs="Arial"/>
                <w:sz w:val="18"/>
                <w:szCs w:val="18"/>
              </w:rPr>
            </w:pPr>
            <w:r w:rsidRPr="468716C7">
              <w:rPr>
                <w:rFonts w:cs="Arial"/>
                <w:sz w:val="18"/>
                <w:szCs w:val="18"/>
              </w:rPr>
              <w:t>Organizational</w:t>
            </w:r>
          </w:p>
          <w:p w14:paraId="50ECEA4F" w14:textId="77777777" w:rsidR="00B942DC" w:rsidRPr="008644B7" w:rsidRDefault="468716C7" w:rsidP="468716C7">
            <w:pPr>
              <w:spacing w:after="0"/>
              <w:rPr>
                <w:rFonts w:cs="Arial"/>
                <w:sz w:val="18"/>
                <w:szCs w:val="18"/>
              </w:rPr>
            </w:pPr>
            <w:r w:rsidRPr="468716C7">
              <w:rPr>
                <w:rFonts w:cs="Arial"/>
                <w:sz w:val="18"/>
                <w:szCs w:val="18"/>
              </w:rPr>
              <w:t>Political</w:t>
            </w:r>
          </w:p>
          <w:p w14:paraId="2BE5B78F" w14:textId="77777777" w:rsidR="00B942DC" w:rsidRPr="008644B7" w:rsidRDefault="468716C7" w:rsidP="468716C7">
            <w:pPr>
              <w:spacing w:after="0"/>
              <w:rPr>
                <w:rFonts w:cs="Arial"/>
                <w:sz w:val="18"/>
                <w:szCs w:val="18"/>
              </w:rPr>
            </w:pPr>
            <w:r w:rsidRPr="468716C7">
              <w:rPr>
                <w:rFonts w:cs="Arial"/>
                <w:sz w:val="18"/>
                <w:szCs w:val="18"/>
              </w:rPr>
              <w:t>Regulatory</w:t>
            </w:r>
          </w:p>
          <w:p w14:paraId="26BFC124" w14:textId="77777777" w:rsidR="00B942DC" w:rsidRPr="008644B7" w:rsidRDefault="468716C7" w:rsidP="468716C7">
            <w:pPr>
              <w:spacing w:after="0"/>
              <w:rPr>
                <w:rFonts w:cs="Arial"/>
                <w:sz w:val="18"/>
                <w:szCs w:val="18"/>
              </w:rPr>
            </w:pPr>
            <w:r w:rsidRPr="468716C7">
              <w:rPr>
                <w:rFonts w:cs="Arial"/>
                <w:sz w:val="18"/>
                <w:szCs w:val="18"/>
              </w:rPr>
              <w:t>Strategic</w:t>
            </w:r>
          </w:p>
          <w:p w14:paraId="256153E7" w14:textId="77777777" w:rsidR="00B942DC" w:rsidRPr="008644B7" w:rsidRDefault="468716C7" w:rsidP="468716C7">
            <w:pPr>
              <w:spacing w:after="0"/>
              <w:rPr>
                <w:rFonts w:cs="Arial"/>
                <w:sz w:val="18"/>
                <w:szCs w:val="18"/>
              </w:rPr>
            </w:pPr>
            <w:r w:rsidRPr="468716C7">
              <w:rPr>
                <w:rFonts w:cs="Arial"/>
                <w:sz w:val="18"/>
                <w:szCs w:val="18"/>
              </w:rPr>
              <w:t>Other</w:t>
            </w:r>
          </w:p>
          <w:p w14:paraId="21DC85E2" w14:textId="77777777" w:rsidR="00B942DC" w:rsidRPr="008644B7" w:rsidRDefault="00B942DC" w:rsidP="00313402">
            <w:pPr>
              <w:spacing w:after="0"/>
              <w:rPr>
                <w:rFonts w:cs="Arial"/>
                <w:i/>
                <w:sz w:val="18"/>
                <w:szCs w:val="18"/>
              </w:rPr>
            </w:pPr>
          </w:p>
        </w:tc>
        <w:tc>
          <w:tcPr>
            <w:tcW w:w="1463" w:type="dxa"/>
          </w:tcPr>
          <w:p w14:paraId="2408F516" w14:textId="77777777" w:rsidR="00B942DC" w:rsidRPr="008644B7" w:rsidRDefault="468716C7" w:rsidP="468716C7">
            <w:pPr>
              <w:spacing w:after="0"/>
              <w:rPr>
                <w:rFonts w:cs="Arial"/>
                <w:sz w:val="18"/>
                <w:szCs w:val="18"/>
              </w:rPr>
            </w:pPr>
            <w:r w:rsidRPr="468716C7">
              <w:rPr>
                <w:rFonts w:cs="Arial"/>
                <w:sz w:val="18"/>
                <w:szCs w:val="18"/>
              </w:rPr>
              <w:t>dd-mm-yyyy</w:t>
            </w:r>
          </w:p>
        </w:tc>
        <w:tc>
          <w:tcPr>
            <w:tcW w:w="4387" w:type="dxa"/>
          </w:tcPr>
          <w:p w14:paraId="06AF197F" w14:textId="77777777" w:rsidR="00B942DC" w:rsidRPr="008644B7" w:rsidRDefault="468716C7" w:rsidP="468716C7">
            <w:pPr>
              <w:spacing w:after="0"/>
              <w:rPr>
                <w:rFonts w:cs="Arial"/>
                <w:sz w:val="18"/>
                <w:szCs w:val="18"/>
              </w:rPr>
            </w:pPr>
            <w:r w:rsidRPr="468716C7">
              <w:rPr>
                <w:rFonts w:cs="Arial"/>
                <w:sz w:val="18"/>
                <w:szCs w:val="18"/>
              </w:rPr>
              <w:t>What actions will be taken to mitigate this risk</w:t>
            </w:r>
          </w:p>
          <w:p w14:paraId="0671E213" w14:textId="77777777" w:rsidR="00B942DC" w:rsidRPr="008644B7" w:rsidRDefault="00B942DC" w:rsidP="00313402">
            <w:pPr>
              <w:spacing w:after="0"/>
              <w:rPr>
                <w:rFonts w:cs="Arial"/>
                <w:sz w:val="18"/>
                <w:szCs w:val="18"/>
              </w:rPr>
            </w:pPr>
          </w:p>
          <w:p w14:paraId="59FAAA93" w14:textId="77777777" w:rsidR="00B942DC" w:rsidRPr="008644B7" w:rsidRDefault="00B942DC" w:rsidP="00313402">
            <w:pPr>
              <w:spacing w:after="0"/>
              <w:rPr>
                <w:rFonts w:cs="Arial"/>
                <w:i/>
                <w:sz w:val="18"/>
                <w:szCs w:val="18"/>
              </w:rPr>
            </w:pPr>
          </w:p>
        </w:tc>
      </w:tr>
      <w:tr w:rsidR="00B942DC" w:rsidRPr="008644B7" w14:paraId="64A50EAB" w14:textId="77777777" w:rsidTr="468716C7">
        <w:tc>
          <w:tcPr>
            <w:tcW w:w="2250" w:type="dxa"/>
          </w:tcPr>
          <w:p w14:paraId="2F3CF5EA" w14:textId="77777777" w:rsidR="00B942DC" w:rsidRPr="008644B7" w:rsidRDefault="00B942DC" w:rsidP="00313402">
            <w:pPr>
              <w:rPr>
                <w:rFonts w:cs="Arial"/>
                <w:sz w:val="18"/>
                <w:szCs w:val="18"/>
              </w:rPr>
            </w:pPr>
          </w:p>
        </w:tc>
        <w:tc>
          <w:tcPr>
            <w:tcW w:w="1440" w:type="dxa"/>
          </w:tcPr>
          <w:p w14:paraId="50B2CEDA" w14:textId="77777777" w:rsidR="00B942DC" w:rsidRPr="008644B7" w:rsidRDefault="00B942DC" w:rsidP="00313402">
            <w:pPr>
              <w:rPr>
                <w:rFonts w:cs="Arial"/>
                <w:sz w:val="18"/>
                <w:szCs w:val="18"/>
              </w:rPr>
            </w:pPr>
          </w:p>
        </w:tc>
        <w:tc>
          <w:tcPr>
            <w:tcW w:w="1463" w:type="dxa"/>
          </w:tcPr>
          <w:p w14:paraId="76B6530D" w14:textId="77777777" w:rsidR="00B942DC" w:rsidRPr="008644B7" w:rsidRDefault="00B942DC" w:rsidP="00313402">
            <w:pPr>
              <w:rPr>
                <w:rFonts w:cs="Arial"/>
                <w:sz w:val="18"/>
                <w:szCs w:val="18"/>
              </w:rPr>
            </w:pPr>
          </w:p>
        </w:tc>
        <w:tc>
          <w:tcPr>
            <w:tcW w:w="4387" w:type="dxa"/>
          </w:tcPr>
          <w:p w14:paraId="4B9D17C0" w14:textId="77777777" w:rsidR="00B942DC" w:rsidRPr="008644B7" w:rsidRDefault="00B942DC" w:rsidP="00313402">
            <w:pPr>
              <w:rPr>
                <w:rFonts w:cs="Arial"/>
                <w:sz w:val="18"/>
                <w:szCs w:val="18"/>
              </w:rPr>
            </w:pPr>
          </w:p>
        </w:tc>
      </w:tr>
      <w:tr w:rsidR="00B942DC" w:rsidRPr="008644B7" w14:paraId="26CEE1BA" w14:textId="77777777" w:rsidTr="468716C7">
        <w:tc>
          <w:tcPr>
            <w:tcW w:w="2250" w:type="dxa"/>
          </w:tcPr>
          <w:p w14:paraId="2B30A1DF" w14:textId="77777777" w:rsidR="00B942DC" w:rsidRPr="008644B7" w:rsidRDefault="00B942DC" w:rsidP="00313402">
            <w:pPr>
              <w:rPr>
                <w:rFonts w:cs="Arial"/>
                <w:sz w:val="18"/>
                <w:szCs w:val="18"/>
              </w:rPr>
            </w:pPr>
          </w:p>
        </w:tc>
        <w:tc>
          <w:tcPr>
            <w:tcW w:w="1440" w:type="dxa"/>
          </w:tcPr>
          <w:p w14:paraId="03BEA322" w14:textId="77777777" w:rsidR="00B942DC" w:rsidRPr="008644B7" w:rsidRDefault="00B942DC" w:rsidP="00313402">
            <w:pPr>
              <w:rPr>
                <w:rFonts w:cs="Arial"/>
                <w:sz w:val="18"/>
                <w:szCs w:val="18"/>
              </w:rPr>
            </w:pPr>
          </w:p>
        </w:tc>
        <w:tc>
          <w:tcPr>
            <w:tcW w:w="1463" w:type="dxa"/>
          </w:tcPr>
          <w:p w14:paraId="43850EE4" w14:textId="77777777" w:rsidR="00B942DC" w:rsidRPr="008644B7" w:rsidRDefault="00B942DC" w:rsidP="00313402">
            <w:pPr>
              <w:rPr>
                <w:rFonts w:cs="Arial"/>
                <w:sz w:val="18"/>
                <w:szCs w:val="18"/>
              </w:rPr>
            </w:pPr>
          </w:p>
        </w:tc>
        <w:tc>
          <w:tcPr>
            <w:tcW w:w="4387" w:type="dxa"/>
          </w:tcPr>
          <w:p w14:paraId="62991BDD" w14:textId="77777777" w:rsidR="00B942DC" w:rsidRPr="008644B7" w:rsidRDefault="00B942DC" w:rsidP="00313402">
            <w:pPr>
              <w:rPr>
                <w:rFonts w:cs="Arial"/>
                <w:sz w:val="18"/>
                <w:szCs w:val="18"/>
              </w:rPr>
            </w:pPr>
          </w:p>
        </w:tc>
      </w:tr>
      <w:tr w:rsidR="00B942DC" w:rsidRPr="008644B7" w14:paraId="0294956C" w14:textId="77777777" w:rsidTr="468716C7">
        <w:tc>
          <w:tcPr>
            <w:tcW w:w="2250" w:type="dxa"/>
          </w:tcPr>
          <w:p w14:paraId="69B65A62" w14:textId="77777777" w:rsidR="00B942DC" w:rsidRPr="008644B7" w:rsidRDefault="00B942DC" w:rsidP="00313402">
            <w:pPr>
              <w:rPr>
                <w:rFonts w:cs="Arial"/>
                <w:sz w:val="18"/>
                <w:szCs w:val="18"/>
              </w:rPr>
            </w:pPr>
          </w:p>
        </w:tc>
        <w:tc>
          <w:tcPr>
            <w:tcW w:w="1440" w:type="dxa"/>
          </w:tcPr>
          <w:p w14:paraId="13B65C30" w14:textId="77777777" w:rsidR="00B942DC" w:rsidRPr="008644B7" w:rsidRDefault="00B942DC" w:rsidP="00313402">
            <w:pPr>
              <w:rPr>
                <w:rFonts w:cs="Arial"/>
                <w:sz w:val="18"/>
                <w:szCs w:val="18"/>
              </w:rPr>
            </w:pPr>
          </w:p>
        </w:tc>
        <w:tc>
          <w:tcPr>
            <w:tcW w:w="1463" w:type="dxa"/>
          </w:tcPr>
          <w:p w14:paraId="55FB5735" w14:textId="77777777" w:rsidR="00B942DC" w:rsidRPr="008644B7" w:rsidRDefault="00B942DC" w:rsidP="00313402">
            <w:pPr>
              <w:rPr>
                <w:rFonts w:cs="Arial"/>
                <w:sz w:val="18"/>
                <w:szCs w:val="18"/>
              </w:rPr>
            </w:pPr>
          </w:p>
        </w:tc>
        <w:tc>
          <w:tcPr>
            <w:tcW w:w="4387" w:type="dxa"/>
          </w:tcPr>
          <w:p w14:paraId="264D67D1" w14:textId="77777777" w:rsidR="00B942DC" w:rsidRPr="008644B7" w:rsidRDefault="00B942DC" w:rsidP="00313402">
            <w:pPr>
              <w:rPr>
                <w:rFonts w:cs="Arial"/>
                <w:sz w:val="18"/>
                <w:szCs w:val="18"/>
              </w:rPr>
            </w:pPr>
          </w:p>
        </w:tc>
      </w:tr>
    </w:tbl>
    <w:p w14:paraId="5931C99B" w14:textId="475C5B70" w:rsidR="00B942DC" w:rsidRDefault="00B942DC" w:rsidP="004503DA"/>
    <w:p w14:paraId="4B414119" w14:textId="77777777" w:rsidR="00B942DC" w:rsidRPr="00A264FD" w:rsidRDefault="468716C7" w:rsidP="468716C7">
      <w:pPr>
        <w:rPr>
          <w:b/>
          <w:bCs/>
          <w:i/>
          <w:iCs/>
          <w:highlight w:val="yellow"/>
          <w:u w:val="single"/>
        </w:rPr>
      </w:pPr>
      <w:r w:rsidRPr="00A264FD">
        <w:rPr>
          <w:b/>
          <w:bCs/>
          <w:i/>
          <w:iCs/>
          <w:highlight w:val="yellow"/>
          <w:u w:val="single"/>
        </w:rPr>
        <w:t>b. Updated project issues and actions</w:t>
      </w:r>
    </w:p>
    <w:p w14:paraId="5F823CC8" w14:textId="2C5B726B" w:rsidR="00B942DC" w:rsidRPr="00B942DC" w:rsidRDefault="468716C7" w:rsidP="468716C7">
      <w:pPr>
        <w:rPr>
          <w:b/>
          <w:bCs/>
          <w:i/>
          <w:iCs/>
          <w:u w:val="single"/>
        </w:rPr>
      </w:pPr>
      <w:r w:rsidRPr="00A264FD">
        <w:rPr>
          <w:i/>
          <w:iCs/>
          <w:sz w:val="18"/>
          <w:szCs w:val="18"/>
          <w:highlight w:val="yellow"/>
        </w:rPr>
        <w:t>Explain the main implementation issues encountered in the course of implementation during the year and the proposed actions to solve the issues.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210"/>
      </w:tblGrid>
      <w:tr w:rsidR="00D712ED" w:rsidRPr="008644B7" w14:paraId="24AC70A7" w14:textId="77777777" w:rsidTr="468716C7">
        <w:tc>
          <w:tcPr>
            <w:tcW w:w="3330" w:type="dxa"/>
            <w:shd w:val="clear" w:color="auto" w:fill="D9D9D9" w:themeFill="background1" w:themeFillShade="D9"/>
          </w:tcPr>
          <w:p w14:paraId="70AE9922" w14:textId="57E9D18E" w:rsidR="00D712ED" w:rsidRPr="008644B7" w:rsidRDefault="468716C7" w:rsidP="468716C7">
            <w:pPr>
              <w:rPr>
                <w:rFonts w:cs="Arial"/>
                <w:b/>
                <w:bCs/>
                <w:sz w:val="18"/>
                <w:szCs w:val="18"/>
              </w:rPr>
            </w:pPr>
            <w:r w:rsidRPr="468716C7">
              <w:rPr>
                <w:rFonts w:cs="Arial"/>
                <w:b/>
                <w:bCs/>
                <w:sz w:val="18"/>
                <w:szCs w:val="18"/>
              </w:rPr>
              <w:t>Project Issue Description</w:t>
            </w:r>
          </w:p>
        </w:tc>
        <w:tc>
          <w:tcPr>
            <w:tcW w:w="6210" w:type="dxa"/>
            <w:shd w:val="clear" w:color="auto" w:fill="D9D9D9" w:themeFill="background1" w:themeFillShade="D9"/>
          </w:tcPr>
          <w:p w14:paraId="75359BF1" w14:textId="70B3A322" w:rsidR="00D712ED" w:rsidRPr="008644B7" w:rsidRDefault="468716C7" w:rsidP="468716C7">
            <w:pPr>
              <w:rPr>
                <w:rFonts w:cs="Arial"/>
                <w:b/>
                <w:bCs/>
                <w:sz w:val="18"/>
                <w:szCs w:val="18"/>
              </w:rPr>
            </w:pPr>
            <w:r w:rsidRPr="468716C7">
              <w:rPr>
                <w:rFonts w:cs="Arial"/>
                <w:b/>
                <w:bCs/>
                <w:sz w:val="18"/>
                <w:szCs w:val="18"/>
              </w:rPr>
              <w:t>Mitigation Measures, Actions Taken</w:t>
            </w:r>
          </w:p>
        </w:tc>
      </w:tr>
      <w:tr w:rsidR="00D712ED" w:rsidRPr="008644B7" w14:paraId="3E393FD0" w14:textId="77777777" w:rsidTr="468716C7">
        <w:trPr>
          <w:trHeight w:val="413"/>
        </w:trPr>
        <w:tc>
          <w:tcPr>
            <w:tcW w:w="3330" w:type="dxa"/>
          </w:tcPr>
          <w:p w14:paraId="4205C889" w14:textId="7F26EF2E" w:rsidR="00D712ED" w:rsidRPr="008644B7" w:rsidRDefault="468716C7" w:rsidP="468716C7">
            <w:pPr>
              <w:spacing w:after="0"/>
              <w:rPr>
                <w:rFonts w:cs="Arial"/>
                <w:sz w:val="18"/>
                <w:szCs w:val="18"/>
              </w:rPr>
            </w:pPr>
            <w:r w:rsidRPr="468716C7">
              <w:rPr>
                <w:rFonts w:cs="Arial"/>
                <w:sz w:val="18"/>
                <w:szCs w:val="18"/>
              </w:rPr>
              <w:t>Enter a brief description of the risk</w:t>
            </w:r>
          </w:p>
        </w:tc>
        <w:tc>
          <w:tcPr>
            <w:tcW w:w="6210" w:type="dxa"/>
          </w:tcPr>
          <w:p w14:paraId="3FDF0032" w14:textId="19302837" w:rsidR="00D712ED" w:rsidRPr="008644B7" w:rsidRDefault="468716C7" w:rsidP="468716C7">
            <w:pPr>
              <w:spacing w:after="0"/>
              <w:rPr>
                <w:rFonts w:cs="Arial"/>
                <w:sz w:val="18"/>
                <w:szCs w:val="18"/>
              </w:rPr>
            </w:pPr>
            <w:r w:rsidRPr="468716C7">
              <w:rPr>
                <w:rFonts w:cs="Arial"/>
                <w:sz w:val="18"/>
                <w:szCs w:val="18"/>
              </w:rPr>
              <w:t>What actions will be taken to mitigate this risk</w:t>
            </w:r>
          </w:p>
          <w:p w14:paraId="69174EDC" w14:textId="77777777" w:rsidR="00D712ED" w:rsidRPr="008644B7" w:rsidRDefault="00D712ED" w:rsidP="00313402">
            <w:pPr>
              <w:spacing w:after="0"/>
              <w:rPr>
                <w:rFonts w:cs="Arial"/>
                <w:i/>
                <w:sz w:val="18"/>
                <w:szCs w:val="18"/>
              </w:rPr>
            </w:pPr>
          </w:p>
        </w:tc>
      </w:tr>
      <w:tr w:rsidR="00D712ED" w:rsidRPr="008644B7" w14:paraId="433CDD80" w14:textId="77777777" w:rsidTr="468716C7">
        <w:tc>
          <w:tcPr>
            <w:tcW w:w="3330" w:type="dxa"/>
          </w:tcPr>
          <w:p w14:paraId="40C4EB7F" w14:textId="77777777" w:rsidR="00D712ED" w:rsidRPr="008644B7" w:rsidRDefault="00D712ED" w:rsidP="00313402">
            <w:pPr>
              <w:rPr>
                <w:rFonts w:cs="Arial"/>
                <w:sz w:val="18"/>
                <w:szCs w:val="18"/>
              </w:rPr>
            </w:pPr>
          </w:p>
        </w:tc>
        <w:tc>
          <w:tcPr>
            <w:tcW w:w="6210" w:type="dxa"/>
          </w:tcPr>
          <w:p w14:paraId="5D8B4758" w14:textId="77777777" w:rsidR="00D712ED" w:rsidRPr="008644B7" w:rsidRDefault="00D712ED" w:rsidP="00313402">
            <w:pPr>
              <w:rPr>
                <w:rFonts w:cs="Arial"/>
                <w:sz w:val="18"/>
                <w:szCs w:val="18"/>
              </w:rPr>
            </w:pPr>
          </w:p>
        </w:tc>
      </w:tr>
      <w:tr w:rsidR="00D712ED" w:rsidRPr="008644B7" w14:paraId="4AFD4DCA" w14:textId="77777777" w:rsidTr="468716C7">
        <w:tc>
          <w:tcPr>
            <w:tcW w:w="3330" w:type="dxa"/>
          </w:tcPr>
          <w:p w14:paraId="45D0732A" w14:textId="77777777" w:rsidR="00D712ED" w:rsidRPr="008644B7" w:rsidRDefault="00D712ED" w:rsidP="00313402">
            <w:pPr>
              <w:rPr>
                <w:rFonts w:cs="Arial"/>
                <w:sz w:val="18"/>
                <w:szCs w:val="18"/>
              </w:rPr>
            </w:pPr>
          </w:p>
        </w:tc>
        <w:tc>
          <w:tcPr>
            <w:tcW w:w="6210" w:type="dxa"/>
          </w:tcPr>
          <w:p w14:paraId="68DEEB7F" w14:textId="77777777" w:rsidR="00D712ED" w:rsidRPr="008644B7" w:rsidRDefault="00D712ED" w:rsidP="00313402">
            <w:pPr>
              <w:rPr>
                <w:rFonts w:cs="Arial"/>
                <w:sz w:val="18"/>
                <w:szCs w:val="18"/>
              </w:rPr>
            </w:pPr>
          </w:p>
        </w:tc>
      </w:tr>
      <w:tr w:rsidR="00D712ED" w:rsidRPr="008644B7" w14:paraId="45C36574" w14:textId="77777777" w:rsidTr="468716C7">
        <w:tc>
          <w:tcPr>
            <w:tcW w:w="3330" w:type="dxa"/>
          </w:tcPr>
          <w:p w14:paraId="21EA6328" w14:textId="77777777" w:rsidR="00D712ED" w:rsidRPr="008644B7" w:rsidRDefault="00D712ED" w:rsidP="00313402">
            <w:pPr>
              <w:rPr>
                <w:rFonts w:cs="Arial"/>
                <w:sz w:val="18"/>
                <w:szCs w:val="18"/>
              </w:rPr>
            </w:pPr>
          </w:p>
        </w:tc>
        <w:tc>
          <w:tcPr>
            <w:tcW w:w="6210" w:type="dxa"/>
          </w:tcPr>
          <w:p w14:paraId="37EACCE6" w14:textId="77777777" w:rsidR="00D712ED" w:rsidRPr="008644B7" w:rsidRDefault="00D712ED" w:rsidP="00313402">
            <w:pPr>
              <w:rPr>
                <w:rFonts w:cs="Arial"/>
                <w:sz w:val="18"/>
                <w:szCs w:val="18"/>
              </w:rPr>
            </w:pPr>
          </w:p>
        </w:tc>
      </w:tr>
    </w:tbl>
    <w:p w14:paraId="6D46B739" w14:textId="77777777" w:rsidR="00402984" w:rsidRDefault="00402984" w:rsidP="004503DA"/>
    <w:p w14:paraId="4CF000F7" w14:textId="77777777" w:rsidR="00402984" w:rsidRDefault="00402984" w:rsidP="004503DA"/>
    <w:p w14:paraId="6D710E9A" w14:textId="13B2B572" w:rsidR="00303E10" w:rsidRDefault="00303E10" w:rsidP="004503DA"/>
    <w:p w14:paraId="49E78219" w14:textId="5176CEF3" w:rsidR="00D712ED" w:rsidRDefault="00D712ED" w:rsidP="004503DA"/>
    <w:p w14:paraId="109453A4" w14:textId="6783976D" w:rsidR="00454337" w:rsidRDefault="00454337" w:rsidP="004503DA"/>
    <w:p w14:paraId="122BC068" w14:textId="045B866B" w:rsidR="00DB7E27" w:rsidRPr="00A264FD" w:rsidRDefault="468716C7" w:rsidP="468716C7">
      <w:pPr>
        <w:pStyle w:val="Heading1"/>
        <w:rPr>
          <w:b/>
          <w:bCs/>
          <w:color w:val="auto"/>
          <w:highlight w:val="yellow"/>
        </w:rPr>
      </w:pPr>
      <w:r w:rsidRPr="00A264FD">
        <w:rPr>
          <w:b/>
          <w:bCs/>
          <w:color w:val="auto"/>
          <w:highlight w:val="yellow"/>
        </w:rPr>
        <w:lastRenderedPageBreak/>
        <w:t>IV. Annexes</w:t>
      </w:r>
    </w:p>
    <w:p w14:paraId="33810F2D" w14:textId="64530360" w:rsidR="00B43743" w:rsidRPr="00B43743" w:rsidRDefault="468716C7" w:rsidP="468716C7">
      <w:pPr>
        <w:rPr>
          <w:i/>
          <w:iCs/>
        </w:rPr>
      </w:pPr>
      <w:r w:rsidRPr="00A264FD">
        <w:rPr>
          <w:i/>
          <w:iCs/>
          <w:highlight w:val="yellow"/>
        </w:rPr>
        <w:t>Meetings/workshops minutes/reports, Knowledge products, Lessons Learnt,</w:t>
      </w:r>
      <w:r w:rsidR="00A264FD">
        <w:rPr>
          <w:i/>
          <w:iCs/>
          <w:highlight w:val="yellow"/>
        </w:rPr>
        <w:t xml:space="preserve"> Gender analysis,</w:t>
      </w:r>
      <w:r w:rsidRPr="00A264FD">
        <w:rPr>
          <w:i/>
          <w:iCs/>
          <w:highlight w:val="yellow"/>
        </w:rPr>
        <w:t xml:space="preserve"> etc.</w:t>
      </w:r>
    </w:p>
    <w:sectPr w:rsidR="00B43743" w:rsidRPr="00B43743" w:rsidSect="001D1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ACC4C" w14:textId="77777777" w:rsidR="00E04392" w:rsidRDefault="00E04392" w:rsidP="00B85166">
      <w:pPr>
        <w:spacing w:after="0" w:line="240" w:lineRule="auto"/>
      </w:pPr>
      <w:r>
        <w:separator/>
      </w:r>
    </w:p>
  </w:endnote>
  <w:endnote w:type="continuationSeparator" w:id="0">
    <w:p w14:paraId="5735760D" w14:textId="77777777" w:rsidR="00E04392" w:rsidRDefault="00E04392" w:rsidP="00B8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62E7B" w14:textId="77777777" w:rsidR="00E04392" w:rsidRDefault="00E04392" w:rsidP="00B85166">
      <w:pPr>
        <w:spacing w:after="0" w:line="240" w:lineRule="auto"/>
      </w:pPr>
      <w:r>
        <w:separator/>
      </w:r>
    </w:p>
  </w:footnote>
  <w:footnote w:type="continuationSeparator" w:id="0">
    <w:p w14:paraId="54D0B55A" w14:textId="77777777" w:rsidR="00E04392" w:rsidRDefault="00E04392" w:rsidP="00B85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6AF"/>
    <w:multiLevelType w:val="hybridMultilevel"/>
    <w:tmpl w:val="42D8C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B75E8AF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B69DF"/>
    <w:multiLevelType w:val="hybridMultilevel"/>
    <w:tmpl w:val="A09C0C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57E87"/>
    <w:multiLevelType w:val="hybridMultilevel"/>
    <w:tmpl w:val="9FB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517BD"/>
    <w:multiLevelType w:val="hybridMultilevel"/>
    <w:tmpl w:val="C478C800"/>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B46114F"/>
    <w:multiLevelType w:val="hybridMultilevel"/>
    <w:tmpl w:val="A17C7D84"/>
    <w:lvl w:ilvl="0" w:tplc="04090005">
      <w:start w:val="1"/>
      <w:numFmt w:val="bullet"/>
      <w:lvlText w:val=""/>
      <w:lvlJc w:val="left"/>
      <w:pPr>
        <w:tabs>
          <w:tab w:val="num" w:pos="450"/>
        </w:tabs>
        <w:ind w:left="450" w:hanging="360"/>
      </w:pPr>
      <w:rPr>
        <w:rFonts w:ascii="Wingdings" w:hAnsi="Wingdings"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DA"/>
    <w:rsid w:val="00036E91"/>
    <w:rsid w:val="000A7CCC"/>
    <w:rsid w:val="0015080D"/>
    <w:rsid w:val="001D121F"/>
    <w:rsid w:val="00226AB6"/>
    <w:rsid w:val="00280B3E"/>
    <w:rsid w:val="002A3348"/>
    <w:rsid w:val="00303E10"/>
    <w:rsid w:val="003C3BDA"/>
    <w:rsid w:val="00402984"/>
    <w:rsid w:val="004503DA"/>
    <w:rsid w:val="00454337"/>
    <w:rsid w:val="00525BAB"/>
    <w:rsid w:val="005C0EE5"/>
    <w:rsid w:val="00694E43"/>
    <w:rsid w:val="006F2312"/>
    <w:rsid w:val="008235A6"/>
    <w:rsid w:val="008441B8"/>
    <w:rsid w:val="00901A9C"/>
    <w:rsid w:val="009A016C"/>
    <w:rsid w:val="009A0D6F"/>
    <w:rsid w:val="009D67E5"/>
    <w:rsid w:val="009F5B50"/>
    <w:rsid w:val="00A264FD"/>
    <w:rsid w:val="00A3686E"/>
    <w:rsid w:val="00AA5236"/>
    <w:rsid w:val="00AE110D"/>
    <w:rsid w:val="00AF718E"/>
    <w:rsid w:val="00B43743"/>
    <w:rsid w:val="00B512B9"/>
    <w:rsid w:val="00B85166"/>
    <w:rsid w:val="00B942DC"/>
    <w:rsid w:val="00B97D6C"/>
    <w:rsid w:val="00D073A3"/>
    <w:rsid w:val="00D35F58"/>
    <w:rsid w:val="00D712ED"/>
    <w:rsid w:val="00DB3E5D"/>
    <w:rsid w:val="00DB7E27"/>
    <w:rsid w:val="00DC6AC3"/>
    <w:rsid w:val="00E04392"/>
    <w:rsid w:val="00E3448A"/>
    <w:rsid w:val="00E42749"/>
    <w:rsid w:val="00F0337A"/>
    <w:rsid w:val="00F54E98"/>
    <w:rsid w:val="00FF6D1C"/>
    <w:rsid w:val="4687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DCAD"/>
  <w15:chartTrackingRefBased/>
  <w15:docId w15:val="{5B14EDCB-8081-4DB3-A109-D156B9C0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03DA"/>
    <w:rPr>
      <w:rFonts w:cs="Times New Roman"/>
      <w:color w:val="0000FF"/>
      <w:u w:val="single"/>
    </w:rPr>
  </w:style>
  <w:style w:type="paragraph" w:styleId="ListParagraph">
    <w:name w:val="List Paragraph"/>
    <w:aliases w:val="List Paragraph1"/>
    <w:basedOn w:val="Normal"/>
    <w:link w:val="ListParagraphChar"/>
    <w:uiPriority w:val="34"/>
    <w:qFormat/>
    <w:rsid w:val="004503DA"/>
    <w:pPr>
      <w:spacing w:after="0" w:line="240" w:lineRule="auto"/>
      <w:ind w:left="720"/>
    </w:pPr>
    <w:rPr>
      <w:rFonts w:ascii="Times New Roman" w:eastAsia="SimSun" w:hAnsi="Times New Roman" w:cs="Times New Roman"/>
      <w:sz w:val="24"/>
      <w:szCs w:val="24"/>
    </w:rPr>
  </w:style>
  <w:style w:type="character" w:customStyle="1" w:styleId="ListParagraphChar">
    <w:name w:val="List Paragraph Char"/>
    <w:aliases w:val="List Paragraph1 Char"/>
    <w:link w:val="ListParagraph"/>
    <w:uiPriority w:val="34"/>
    <w:rsid w:val="004503DA"/>
    <w:rPr>
      <w:rFonts w:ascii="Times New Roman" w:eastAsia="SimSun" w:hAnsi="Times New Roman" w:cs="Times New Roman"/>
      <w:sz w:val="24"/>
      <w:szCs w:val="24"/>
    </w:rPr>
  </w:style>
  <w:style w:type="table" w:customStyle="1" w:styleId="myOwnTableStyle">
    <w:name w:val="myOwnTableStyle"/>
    <w:uiPriority w:val="99"/>
    <w:rsid w:val="00402984"/>
    <w:rPr>
      <w:rFonts w:ascii="Arial" w:eastAsia="Arial" w:hAnsi="Arial" w:cs="Arial"/>
      <w:sz w:val="20"/>
      <w:szCs w:val="20"/>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customStyle="1" w:styleId="Heading1Char">
    <w:name w:val="Heading 1 Char"/>
    <w:basedOn w:val="DefaultParagraphFont"/>
    <w:link w:val="Heading1"/>
    <w:uiPriority w:val="9"/>
    <w:rsid w:val="005C0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0EE5"/>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5C0EE5"/>
    <w:pPr>
      <w:spacing w:after="120" w:line="240" w:lineRule="auto"/>
      <w:jc w:val="both"/>
    </w:pPr>
    <w:rPr>
      <w:rFonts w:ascii="Myriad Pro" w:eastAsia="Times New Roman" w:hAnsi="Myriad Pro" w:cs="Times New Roman"/>
      <w:sz w:val="16"/>
      <w:szCs w:val="16"/>
    </w:rPr>
  </w:style>
  <w:style w:type="character" w:customStyle="1" w:styleId="BodyText3Char">
    <w:name w:val="Body Text 3 Char"/>
    <w:basedOn w:val="DefaultParagraphFont"/>
    <w:link w:val="BodyText3"/>
    <w:rsid w:val="005C0EE5"/>
    <w:rPr>
      <w:rFonts w:ascii="Myriad Pro" w:eastAsia="Times New Roman" w:hAnsi="Myriad Pro" w:cs="Times New Roman"/>
      <w:sz w:val="16"/>
      <w:szCs w:val="16"/>
    </w:rPr>
  </w:style>
  <w:style w:type="character" w:styleId="FootnoteReference">
    <w:name w:val="footnote reference"/>
    <w:aliases w:val="16 Point,Superscript 6 Point,Superscript 6 Point + 11 pt,ftref,Appel note de bas de page,Char Char,Carattere Char1,Carattere Char Char Carattere Carattere Char Char,fr,Footnote Ref in FtNote,(NECG) Footnote Reference,BVI fnr, BVI fnr"/>
    <w:uiPriority w:val="99"/>
    <w:rsid w:val="00B85166"/>
    <w:rPr>
      <w:rFonts w:ascii="Myriad Pro" w:hAnsi="Myriad Pro"/>
      <w:position w:val="6"/>
      <w:sz w:val="18"/>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uiPriority w:val="99"/>
    <w:rsid w:val="00B85166"/>
    <w:pPr>
      <w:spacing w:after="0" w:line="240" w:lineRule="auto"/>
      <w:jc w:val="both"/>
    </w:pPr>
    <w:rPr>
      <w:rFonts w:ascii="Myriad Pro" w:eastAsia="Times New Roman" w:hAnsi="Myriad Pro" w:cs="Simplified Arabic Fixed"/>
      <w:noProof/>
      <w:sz w:val="18"/>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rsid w:val="00B85166"/>
    <w:rPr>
      <w:rFonts w:ascii="Myriad Pro" w:eastAsia="Times New Roman" w:hAnsi="Myriad Pro" w:cs="Simplified Arabic Fixed"/>
      <w:noProof/>
      <w:sz w:val="18"/>
      <w:szCs w:val="20"/>
    </w:rPr>
  </w:style>
  <w:style w:type="table" w:styleId="TableGrid">
    <w:name w:val="Table Grid"/>
    <w:basedOn w:val="TableNormal"/>
    <w:uiPriority w:val="39"/>
    <w:rsid w:val="0022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AC3"/>
    <w:rPr>
      <w:sz w:val="16"/>
      <w:szCs w:val="16"/>
    </w:rPr>
  </w:style>
  <w:style w:type="paragraph" w:styleId="CommentText">
    <w:name w:val="annotation text"/>
    <w:basedOn w:val="Normal"/>
    <w:link w:val="CommentTextChar"/>
    <w:uiPriority w:val="99"/>
    <w:unhideWhenUsed/>
    <w:rsid w:val="00DC6AC3"/>
    <w:pPr>
      <w:spacing w:line="240" w:lineRule="auto"/>
    </w:pPr>
    <w:rPr>
      <w:sz w:val="20"/>
      <w:szCs w:val="20"/>
    </w:rPr>
  </w:style>
  <w:style w:type="character" w:customStyle="1" w:styleId="CommentTextChar">
    <w:name w:val="Comment Text Char"/>
    <w:basedOn w:val="DefaultParagraphFont"/>
    <w:link w:val="CommentText"/>
    <w:uiPriority w:val="99"/>
    <w:rsid w:val="00DC6AC3"/>
    <w:rPr>
      <w:sz w:val="20"/>
      <w:szCs w:val="20"/>
    </w:rPr>
  </w:style>
  <w:style w:type="paragraph" w:styleId="CommentSubject">
    <w:name w:val="annotation subject"/>
    <w:basedOn w:val="CommentText"/>
    <w:next w:val="CommentText"/>
    <w:link w:val="CommentSubjectChar"/>
    <w:semiHidden/>
    <w:unhideWhenUsed/>
    <w:rsid w:val="00DC6AC3"/>
    <w:rPr>
      <w:b/>
      <w:bCs/>
    </w:rPr>
  </w:style>
  <w:style w:type="character" w:customStyle="1" w:styleId="CommentSubjectChar">
    <w:name w:val="Comment Subject Char"/>
    <w:basedOn w:val="CommentTextChar"/>
    <w:link w:val="CommentSubject"/>
    <w:uiPriority w:val="99"/>
    <w:semiHidden/>
    <w:rsid w:val="00DC6AC3"/>
    <w:rPr>
      <w:b/>
      <w:bCs/>
      <w:sz w:val="20"/>
      <w:szCs w:val="20"/>
    </w:rPr>
  </w:style>
  <w:style w:type="paragraph" w:styleId="BalloonText">
    <w:name w:val="Balloon Text"/>
    <w:basedOn w:val="Normal"/>
    <w:link w:val="BalloonTextChar"/>
    <w:uiPriority w:val="99"/>
    <w:semiHidden/>
    <w:unhideWhenUsed/>
    <w:rsid w:val="00DC6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C3"/>
    <w:rPr>
      <w:rFonts w:ascii="Segoe UI" w:hAnsi="Segoe UI" w:cs="Segoe UI"/>
      <w:sz w:val="18"/>
      <w:szCs w:val="18"/>
    </w:rPr>
  </w:style>
  <w:style w:type="paragraph" w:styleId="Revision">
    <w:name w:val="Revision"/>
    <w:hidden/>
    <w:uiPriority w:val="99"/>
    <w:semiHidden/>
    <w:rsid w:val="00525BAB"/>
    <w:pPr>
      <w:spacing w:after="0" w:line="240" w:lineRule="auto"/>
    </w:pPr>
  </w:style>
  <w:style w:type="paragraph" w:customStyle="1" w:styleId="AOutput1">
    <w:name w:val="A Output1"/>
    <w:basedOn w:val="Normal"/>
    <w:link w:val="AOutput1Char"/>
    <w:qFormat/>
    <w:rsid w:val="00AA5236"/>
    <w:pPr>
      <w:spacing w:after="120" w:line="240" w:lineRule="auto"/>
    </w:pPr>
    <w:rPr>
      <w:rFonts w:ascii="Times New Roman" w:eastAsia="Times New Roman" w:hAnsi="Times New Roman" w:cs="Times New Roman"/>
      <w:b/>
      <w:bCs/>
      <w:lang w:val="en-GB"/>
    </w:rPr>
  </w:style>
  <w:style w:type="character" w:customStyle="1" w:styleId="AOutput1Char">
    <w:name w:val="A Output1 Char"/>
    <w:basedOn w:val="DefaultParagraphFont"/>
    <w:link w:val="AOutput1"/>
    <w:rsid w:val="00AA5236"/>
    <w:rPr>
      <w:rFonts w:ascii="Times New Roman" w:eastAsia="Times New Roman" w:hAnsi="Times New Roman" w:cs="Times New Roman"/>
      <w:b/>
      <w:bCs/>
      <w:lang w:val="en-GB"/>
    </w:rPr>
  </w:style>
  <w:style w:type="paragraph" w:customStyle="1" w:styleId="alog">
    <w:name w:val="a log"/>
    <w:basedOn w:val="Normal"/>
    <w:link w:val="alogChar"/>
    <w:qFormat/>
    <w:rsid w:val="00F54E98"/>
    <w:pPr>
      <w:widowControl w:val="0"/>
      <w:tabs>
        <w:tab w:val="num" w:pos="450"/>
      </w:tabs>
      <w:adjustRightInd w:val="0"/>
      <w:spacing w:after="120" w:line="240" w:lineRule="auto"/>
      <w:ind w:left="175" w:hanging="175"/>
      <w:textAlignment w:val="baseline"/>
    </w:pPr>
    <w:rPr>
      <w:rFonts w:ascii="Times New Roman" w:eastAsia="Times New Roman" w:hAnsi="Times New Roman" w:cs="Times New Roman"/>
      <w:sz w:val="20"/>
      <w:szCs w:val="20"/>
    </w:rPr>
  </w:style>
  <w:style w:type="character" w:customStyle="1" w:styleId="alogChar">
    <w:name w:val="a log Char"/>
    <w:basedOn w:val="DefaultParagraphFont"/>
    <w:link w:val="alog"/>
    <w:rsid w:val="00F54E98"/>
    <w:rPr>
      <w:rFonts w:ascii="Times New Roman" w:eastAsia="Times New Roman" w:hAnsi="Times New Roman" w:cs="Times New Roman"/>
      <w:sz w:val="20"/>
      <w:szCs w:val="20"/>
    </w:rPr>
  </w:style>
  <w:style w:type="paragraph" w:customStyle="1" w:styleId="para">
    <w:name w:val="para"/>
    <w:basedOn w:val="Normal"/>
    <w:rsid w:val="00B97D6C"/>
    <w:pPr>
      <w:tabs>
        <w:tab w:val="left" w:pos="720"/>
      </w:tabs>
      <w:spacing w:after="24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9567">
      <w:bodyDiv w:val="1"/>
      <w:marLeft w:val="0"/>
      <w:marRight w:val="0"/>
      <w:marTop w:val="0"/>
      <w:marBottom w:val="0"/>
      <w:divBdr>
        <w:top w:val="none" w:sz="0" w:space="0" w:color="auto"/>
        <w:left w:val="none" w:sz="0" w:space="0" w:color="auto"/>
        <w:bottom w:val="none" w:sz="0" w:space="0" w:color="auto"/>
        <w:right w:val="none" w:sz="0" w:space="0" w:color="auto"/>
      </w:divBdr>
    </w:div>
    <w:div w:id="1187865151">
      <w:bodyDiv w:val="1"/>
      <w:marLeft w:val="0"/>
      <w:marRight w:val="0"/>
      <w:marTop w:val="0"/>
      <w:marBottom w:val="0"/>
      <w:divBdr>
        <w:top w:val="none" w:sz="0" w:space="0" w:color="auto"/>
        <w:left w:val="none" w:sz="0" w:space="0" w:color="auto"/>
        <w:bottom w:val="none" w:sz="0" w:space="0" w:color="auto"/>
        <w:right w:val="none" w:sz="0" w:space="0" w:color="auto"/>
      </w:divBdr>
    </w:div>
    <w:div w:id="16292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2018-02-19T20:00:00+00:00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FJI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Cross-cutting priorities</TermName>
          <TermId xmlns="http://schemas.microsoft.com/office/infopath/2007/PartnerControls">265f8030-1ea1-4557-a76e-1f19c9757fbc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1114</Value>
      <Value>331</Value>
      <Value>1112</Value>
      <Value>1126</Value>
      <Value>1</Value>
    </TaxCatchAll>
    <c4e2ab2cc9354bbf9064eeb465a566ea xmlns="1ed4137b-41b2-488b-8250-6d369ec27664">
      <Terms xmlns="http://schemas.microsoft.com/office/infopath/2007/PartnerControls"/>
    </c4e2ab2cc9354bbf9064eeb465a566ea>
    <UndpProjectNo xmlns="1ed4137b-41b2-488b-8250-6d369ec27664">00083621</UndpProjectNo>
    <UndpDocStatus xmlns="1ed4137b-41b2-488b-8250-6d369ec27664">Final</UndpDocStatus>
    <Outcome1 xmlns="f1161f5b-24a3-4c2d-bc81-44cb9325e8ee">00092010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FJI</TermName>
          <TermId xmlns="http://schemas.microsoft.com/office/infopath/2007/PartnerControls">b485c770-b8a2-4d98-9be2-7cbcd102d195</TermId>
        </TermInfo>
      </Terms>
    </gc6531b704974d528487414686b72f6f>
    <_dlc_DocId xmlns="f1161f5b-24a3-4c2d-bc81-44cb9325e8ee">ATLASPDC-4-78242</_dlc_DocId>
    <_dlc_DocIdUrl xmlns="f1161f5b-24a3-4c2d-bc81-44cb9325e8ee">
      <Url>https://info.undp.org/docs/pdc/_layouts/DocIdRedir.aspx?ID=ATLASPDC-4-78242</Url>
      <Description>ATLASPDC-4-78242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6493F67-6E24-4EDA-B312-250D1C49436A}">
  <ds:schemaRefs>
    <ds:schemaRef ds:uri="http://schemas.openxmlformats.org/officeDocument/2006/bibliography"/>
  </ds:schemaRefs>
</ds:datastoreItem>
</file>

<file path=customXml/itemProps2.xml><?xml version="1.0" encoding="utf-8"?>
<ds:datastoreItem xmlns:ds="http://schemas.openxmlformats.org/officeDocument/2006/customXml" ds:itemID="{481B9688-E01C-4A25-A698-198B5DB8F201}"/>
</file>

<file path=customXml/itemProps3.xml><?xml version="1.0" encoding="utf-8"?>
<ds:datastoreItem xmlns:ds="http://schemas.openxmlformats.org/officeDocument/2006/customXml" ds:itemID="{7059EF2F-9043-449C-9FFF-C7DC714C92F8}"/>
</file>

<file path=customXml/itemProps4.xml><?xml version="1.0" encoding="utf-8"?>
<ds:datastoreItem xmlns:ds="http://schemas.openxmlformats.org/officeDocument/2006/customXml" ds:itemID="{8468629C-ED5C-4E7C-9214-930566D79A42}"/>
</file>

<file path=customXml/itemProps5.xml><?xml version="1.0" encoding="utf-8"?>
<ds:datastoreItem xmlns:ds="http://schemas.openxmlformats.org/officeDocument/2006/customXml" ds:itemID="{CD10AAA5-565C-48EE-83E7-D3EE63E4C461}"/>
</file>

<file path=customXml/itemProps6.xml><?xml version="1.0" encoding="utf-8"?>
<ds:datastoreItem xmlns:ds="http://schemas.openxmlformats.org/officeDocument/2006/customXml" ds:itemID="{6B37C639-7ED8-4CB0-BC9C-55DF8B375340}"/>
</file>

<file path=docProps/app.xml><?xml version="1.0" encoding="utf-8"?>
<Properties xmlns="http://schemas.openxmlformats.org/officeDocument/2006/extended-properties" xmlns:vt="http://schemas.openxmlformats.org/officeDocument/2006/docPropsVTypes">
  <Template>Normal</Template>
  <TotalTime>1</TotalTime>
  <Pages>9</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Kiribati CB2-CCCD 2017 Annual Report</dc:title>
  <dc:subject/>
  <dc:creator>Eva Huttova</dc:creator>
  <cp:keywords/>
  <dc:description/>
  <cp:lastModifiedBy>Eva Huttova</cp:lastModifiedBy>
  <cp:revision>2</cp:revision>
  <dcterms:created xsi:type="dcterms:W3CDTF">2017-07-26T15:20:00Z</dcterms:created>
  <dcterms:modified xsi:type="dcterms:W3CDTF">2017-07-26T15:20:00Z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1126;#FJI|b485c770-b8a2-4d98-9be2-7cbcd102d195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331;#Cross-cutting priorities|265f8030-1ea1-4557-a76e-1f19c9757fbc</vt:lpwstr>
  </property>
  <property fmtid="{D5CDD505-2E9C-101B-9397-08002B2CF9AE}" pid="13" name="_dlc_DocIdItemGuid">
    <vt:lpwstr>a06d82f3-7159-4e7b-ac85-5e10006cf066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